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D05" w:rsidRDefault="00F20D05" w:rsidP="0051287A">
      <w:pPr>
        <w:rPr>
          <w:b/>
          <w:u w:val="single"/>
        </w:rPr>
      </w:pPr>
    </w:p>
    <w:p w:rsidR="00F20D05" w:rsidRDefault="00F20D05" w:rsidP="00F20D05">
      <w:pPr>
        <w:jc w:val="both"/>
      </w:pPr>
      <w:r w:rsidRPr="003672B6">
        <w:rPr>
          <w:b/>
          <w:u w:val="single"/>
        </w:rPr>
        <w:t>VISTO:</w:t>
      </w:r>
      <w:r w:rsidRPr="00FB10A0">
        <w:rPr>
          <w:b/>
        </w:rPr>
        <w:t xml:space="preserve"> </w:t>
      </w:r>
      <w:smartTag w:uri="urn:schemas-microsoft-com:office:smarttags" w:element="PersonName">
        <w:smartTagPr>
          <w:attr w:name="ProductID" w:val="La Ley Org￡nica"/>
        </w:smartTagPr>
        <w:r w:rsidRPr="00FB10A0">
          <w:t>L</w:t>
        </w:r>
        <w:r>
          <w:t>a Ley Orgánica</w:t>
        </w:r>
      </w:smartTag>
      <w:r>
        <w:t xml:space="preserve"> Nº 8102</w:t>
      </w:r>
    </w:p>
    <w:p w:rsidR="00F20D05" w:rsidRDefault="00F20D05" w:rsidP="00F20D05">
      <w:pPr>
        <w:jc w:val="both"/>
      </w:pPr>
    </w:p>
    <w:p w:rsidR="00F20D05" w:rsidRDefault="00F20D05" w:rsidP="00F20D05">
      <w:pPr>
        <w:jc w:val="both"/>
      </w:pPr>
      <w:r w:rsidRPr="003672B6">
        <w:rPr>
          <w:b/>
          <w:u w:val="single"/>
        </w:rPr>
        <w:t>Y CONSIDERANDO:</w:t>
      </w:r>
      <w:r w:rsidRPr="00FB10A0">
        <w:t xml:space="preserve"> </w:t>
      </w:r>
      <w:r>
        <w:t>Que establece en su capítulo II, artículo 33 la exclusividad por parte del Departamento Ejecutivo de la iniciativa de la elevación del Proyecto de Ordenanza del Presupuesto.</w:t>
      </w:r>
    </w:p>
    <w:p w:rsidR="00F20D05" w:rsidRDefault="00F20D05" w:rsidP="00F20D05">
      <w:pPr>
        <w:jc w:val="both"/>
      </w:pPr>
    </w:p>
    <w:p w:rsidR="00752D8A" w:rsidRPr="0051287A" w:rsidRDefault="00F20D05" w:rsidP="0051287A">
      <w:pPr>
        <w:pStyle w:val="Textoindependiente2"/>
      </w:pPr>
      <w:r>
        <w:t>Por ello el Intendente Municipal en uso de las facultades que le son propias, eleva como proyecto  de ordenanza</w:t>
      </w:r>
    </w:p>
    <w:p w:rsidR="00F20D05" w:rsidRPr="00832B42" w:rsidRDefault="00F20D05" w:rsidP="00F20D05">
      <w:pPr>
        <w:pStyle w:val="Textoindependiente2"/>
        <w:jc w:val="center"/>
        <w:rPr>
          <w:b/>
          <w:sz w:val="28"/>
          <w:szCs w:val="28"/>
          <w:u w:val="single"/>
        </w:rPr>
      </w:pPr>
      <w:r w:rsidRPr="00832B42">
        <w:rPr>
          <w:b/>
          <w:sz w:val="28"/>
          <w:szCs w:val="28"/>
          <w:u w:val="single"/>
        </w:rPr>
        <w:t>ORDENANZA</w:t>
      </w:r>
      <w:r w:rsidR="00832B42" w:rsidRPr="00832B42">
        <w:rPr>
          <w:b/>
          <w:sz w:val="28"/>
          <w:szCs w:val="28"/>
          <w:u w:val="single"/>
        </w:rPr>
        <w:t xml:space="preserve"> Nº</w:t>
      </w:r>
      <w:r w:rsidR="009F0562">
        <w:rPr>
          <w:b/>
          <w:sz w:val="28"/>
          <w:szCs w:val="28"/>
          <w:u w:val="single"/>
        </w:rPr>
        <w:t xml:space="preserve"> </w:t>
      </w:r>
      <w:r w:rsidR="00752D8A">
        <w:rPr>
          <w:b/>
          <w:sz w:val="28"/>
          <w:szCs w:val="28"/>
          <w:u w:val="single"/>
        </w:rPr>
        <w:t xml:space="preserve"> 851/2017</w:t>
      </w:r>
    </w:p>
    <w:p w:rsidR="00752D8A" w:rsidRDefault="00752D8A" w:rsidP="00F20D05">
      <w:pPr>
        <w:pStyle w:val="Sinespaciado"/>
        <w:jc w:val="both"/>
        <w:rPr>
          <w:rFonts w:ascii="Times New Roman" w:hAnsi="Times New Roman"/>
          <w:b/>
          <w:sz w:val="24"/>
          <w:szCs w:val="24"/>
          <w:u w:val="single"/>
        </w:rPr>
      </w:pPr>
    </w:p>
    <w:p w:rsidR="00F20D05" w:rsidRPr="00FB10A0" w:rsidRDefault="00F20D05" w:rsidP="00F20D05">
      <w:pPr>
        <w:pStyle w:val="Sinespaciado"/>
        <w:jc w:val="both"/>
        <w:rPr>
          <w:rFonts w:ascii="Times New Roman" w:hAnsi="Times New Roman"/>
        </w:rPr>
      </w:pPr>
      <w:r>
        <w:rPr>
          <w:rFonts w:ascii="Times New Roman" w:hAnsi="Times New Roman"/>
          <w:b/>
          <w:sz w:val="24"/>
          <w:szCs w:val="24"/>
          <w:u w:val="single"/>
        </w:rPr>
        <w:t>Artículo 1°:</w:t>
      </w:r>
      <w:r>
        <w:rPr>
          <w:rFonts w:ascii="Times New Roman" w:hAnsi="Times New Roman"/>
        </w:rPr>
        <w:t xml:space="preserve"> Fijase en la suma de Pesos</w:t>
      </w:r>
      <w:r w:rsidR="00DA5491">
        <w:rPr>
          <w:rFonts w:ascii="Times New Roman" w:hAnsi="Times New Roman"/>
        </w:rPr>
        <w:t xml:space="preserve"> </w:t>
      </w:r>
      <w:r w:rsidR="00787A09">
        <w:rPr>
          <w:rFonts w:ascii="Times New Roman" w:hAnsi="Times New Roman"/>
        </w:rPr>
        <w:t>CINCUENTA Y TRES MILLONES SEISCIENT</w:t>
      </w:r>
      <w:r w:rsidR="00DA5491">
        <w:rPr>
          <w:rFonts w:ascii="Times New Roman" w:hAnsi="Times New Roman"/>
        </w:rPr>
        <w:t xml:space="preserve">OS </w:t>
      </w:r>
      <w:r w:rsidR="00CB089A">
        <w:rPr>
          <w:rFonts w:ascii="Times New Roman" w:hAnsi="Times New Roman"/>
        </w:rPr>
        <w:t xml:space="preserve">VEINTI </w:t>
      </w:r>
      <w:r w:rsidR="00DA5491">
        <w:rPr>
          <w:rFonts w:ascii="Times New Roman" w:hAnsi="Times New Roman"/>
        </w:rPr>
        <w:t>SEIS MIL NO</w:t>
      </w:r>
      <w:r w:rsidR="00CB089A">
        <w:rPr>
          <w:rFonts w:ascii="Times New Roman" w:hAnsi="Times New Roman"/>
        </w:rPr>
        <w:t>VENTA Y DOS  ($53.62</w:t>
      </w:r>
      <w:r w:rsidR="00DA5491">
        <w:rPr>
          <w:rFonts w:ascii="Times New Roman" w:hAnsi="Times New Roman"/>
        </w:rPr>
        <w:t>6.092</w:t>
      </w:r>
      <w:r>
        <w:rPr>
          <w:rFonts w:ascii="Times New Roman" w:hAnsi="Times New Roman"/>
        </w:rPr>
        <w:t xml:space="preserve">) el total de las </w:t>
      </w:r>
      <w:r w:rsidR="00FB10A0">
        <w:rPr>
          <w:rFonts w:ascii="Times New Roman" w:hAnsi="Times New Roman"/>
        </w:rPr>
        <w:t>erogaciones</w:t>
      </w:r>
      <w:r>
        <w:rPr>
          <w:rFonts w:ascii="Times New Roman" w:hAnsi="Times New Roman"/>
        </w:rPr>
        <w:t xml:space="preserve"> del Presupuesto General</w:t>
      </w:r>
      <w:r w:rsidR="00FB10A0">
        <w:rPr>
          <w:rFonts w:ascii="Times New Roman" w:hAnsi="Times New Roman"/>
        </w:rPr>
        <w:t xml:space="preserve"> de Gastos de la Administración Municipal para</w:t>
      </w:r>
      <w:r w:rsidR="00AA32F3">
        <w:rPr>
          <w:rFonts w:ascii="Times New Roman" w:hAnsi="Times New Roman"/>
        </w:rPr>
        <w:t xml:space="preserve"> el Ejercicio Dos Mil Dieciocho</w:t>
      </w:r>
      <w:r w:rsidR="00FB10A0">
        <w:rPr>
          <w:rFonts w:ascii="Times New Roman" w:hAnsi="Times New Roman"/>
        </w:rPr>
        <w:t>, los que se detallan analíticamente en las planillas anexas.</w:t>
      </w:r>
    </w:p>
    <w:p w:rsidR="00752D8A" w:rsidRDefault="00752D8A" w:rsidP="00F20D05">
      <w:pPr>
        <w:pStyle w:val="Sinespaciado"/>
        <w:jc w:val="both"/>
        <w:rPr>
          <w:rFonts w:ascii="Times New Roman" w:hAnsi="Times New Roman"/>
          <w:b/>
          <w:sz w:val="24"/>
          <w:szCs w:val="24"/>
          <w:u w:val="single"/>
        </w:rPr>
      </w:pPr>
    </w:p>
    <w:p w:rsidR="00752D8A" w:rsidRDefault="00752D8A" w:rsidP="00F20D05">
      <w:pPr>
        <w:pStyle w:val="Sinespaciado"/>
        <w:jc w:val="both"/>
        <w:rPr>
          <w:rFonts w:ascii="Times New Roman" w:hAnsi="Times New Roman"/>
          <w:b/>
          <w:sz w:val="24"/>
          <w:szCs w:val="24"/>
          <w:u w:val="single"/>
        </w:rPr>
      </w:pPr>
    </w:p>
    <w:p w:rsidR="00FB10A0" w:rsidRDefault="00F20D05" w:rsidP="00F20D05">
      <w:pPr>
        <w:pStyle w:val="Sinespaciado"/>
        <w:jc w:val="both"/>
        <w:rPr>
          <w:rFonts w:ascii="Times New Roman" w:hAnsi="Times New Roman"/>
        </w:rPr>
      </w:pPr>
      <w:r>
        <w:rPr>
          <w:rFonts w:ascii="Times New Roman" w:hAnsi="Times New Roman"/>
          <w:b/>
          <w:sz w:val="24"/>
          <w:szCs w:val="24"/>
          <w:u w:val="single"/>
        </w:rPr>
        <w:t>Artículo 2°:</w:t>
      </w:r>
      <w:r>
        <w:rPr>
          <w:rFonts w:ascii="Times New Roman" w:hAnsi="Times New Roman"/>
        </w:rPr>
        <w:t xml:space="preserve"> </w:t>
      </w:r>
      <w:r w:rsidR="00FB10A0">
        <w:rPr>
          <w:rFonts w:ascii="Times New Roman" w:hAnsi="Times New Roman"/>
        </w:rPr>
        <w:t>Estimase en la suma de</w:t>
      </w:r>
      <w:r w:rsidR="00DA5491">
        <w:rPr>
          <w:rFonts w:ascii="Times New Roman" w:hAnsi="Times New Roman"/>
        </w:rPr>
        <w:t xml:space="preserve"> pesos</w:t>
      </w:r>
      <w:r w:rsidR="00DA5491" w:rsidRPr="00DA5491">
        <w:rPr>
          <w:rFonts w:ascii="Times New Roman" w:hAnsi="Times New Roman"/>
        </w:rPr>
        <w:t xml:space="preserve"> </w:t>
      </w:r>
      <w:r w:rsidR="00DA5491">
        <w:rPr>
          <w:rFonts w:ascii="Times New Roman" w:hAnsi="Times New Roman"/>
        </w:rPr>
        <w:t>CINCUENTA Y TRES MILLONES SEISCIENTOS</w:t>
      </w:r>
      <w:r w:rsidR="00CB089A">
        <w:rPr>
          <w:rFonts w:ascii="Times New Roman" w:hAnsi="Times New Roman"/>
        </w:rPr>
        <w:t xml:space="preserve"> VEINTI  SEIS MIL NOVENTA Y DOS  ($53.62</w:t>
      </w:r>
      <w:r w:rsidR="00DA5491">
        <w:rPr>
          <w:rFonts w:ascii="Times New Roman" w:hAnsi="Times New Roman"/>
        </w:rPr>
        <w:t xml:space="preserve">6.092) </w:t>
      </w:r>
      <w:r w:rsidR="00FB10A0">
        <w:rPr>
          <w:rFonts w:ascii="Times New Roman" w:hAnsi="Times New Roman"/>
        </w:rPr>
        <w:t xml:space="preserve"> el cálculo de recursos detallados en planilla anexa, destinado a atender las erogaciones a que se refiere el artículo 1º.</w:t>
      </w:r>
    </w:p>
    <w:p w:rsidR="00752D8A" w:rsidRDefault="00752D8A" w:rsidP="00FB10A0">
      <w:pPr>
        <w:jc w:val="both"/>
        <w:rPr>
          <w:b/>
          <w:u w:val="single"/>
        </w:rPr>
      </w:pPr>
    </w:p>
    <w:p w:rsidR="00752D8A" w:rsidRDefault="00752D8A" w:rsidP="00FB10A0">
      <w:pPr>
        <w:jc w:val="both"/>
        <w:rPr>
          <w:b/>
          <w:u w:val="single"/>
        </w:rPr>
      </w:pPr>
    </w:p>
    <w:p w:rsidR="00FB10A0" w:rsidRDefault="00FB10A0" w:rsidP="00FB10A0">
      <w:pPr>
        <w:jc w:val="both"/>
      </w:pPr>
      <w:r>
        <w:rPr>
          <w:b/>
          <w:u w:val="single"/>
        </w:rPr>
        <w:t>Artículo 3º</w:t>
      </w:r>
      <w:r>
        <w:rPr>
          <w:b/>
        </w:rPr>
        <w:t>:</w:t>
      </w:r>
      <w:r>
        <w:t xml:space="preserve"> Fijase como consecuencia de lo establecido en los artículos precedentes, el siguiente Balance Financiero preventivo:</w:t>
      </w:r>
    </w:p>
    <w:p w:rsidR="00FB10A0" w:rsidRDefault="00FB10A0" w:rsidP="00FB10A0">
      <w:pPr>
        <w:jc w:val="both"/>
      </w:pPr>
    </w:p>
    <w:p w:rsidR="00FB10A0" w:rsidRDefault="00FB10A0" w:rsidP="00FB10A0">
      <w:pPr>
        <w:numPr>
          <w:ilvl w:val="0"/>
          <w:numId w:val="1"/>
        </w:numPr>
        <w:jc w:val="both"/>
      </w:pPr>
      <w:r>
        <w:t>BALANCE FINANCIERO DEL EJERCICIO</w:t>
      </w:r>
    </w:p>
    <w:p w:rsidR="00FB10A0" w:rsidRDefault="00FB10A0" w:rsidP="00FB10A0">
      <w:pPr>
        <w:ind w:left="1080"/>
        <w:jc w:val="both"/>
      </w:pPr>
      <w:r>
        <w:t xml:space="preserve">Erogaciones (art.1º) = $ </w:t>
      </w:r>
      <w:r w:rsidR="00CB089A">
        <w:t>53.62</w:t>
      </w:r>
      <w:r w:rsidR="00DA5491">
        <w:t>6.092</w:t>
      </w:r>
    </w:p>
    <w:p w:rsidR="00FB10A0" w:rsidRDefault="00FB10A0" w:rsidP="00FB10A0">
      <w:pPr>
        <w:ind w:left="1080"/>
        <w:jc w:val="both"/>
      </w:pPr>
      <w:r>
        <w:t xml:space="preserve">Recursos (art.2º)      = $ </w:t>
      </w:r>
      <w:r w:rsidR="00CB089A">
        <w:t>53.62</w:t>
      </w:r>
      <w:r w:rsidR="00DA5491">
        <w:t>6.092</w:t>
      </w:r>
    </w:p>
    <w:p w:rsidR="00FB10A0" w:rsidRDefault="00FB10A0" w:rsidP="00FB10A0">
      <w:pPr>
        <w:numPr>
          <w:ilvl w:val="0"/>
          <w:numId w:val="1"/>
        </w:numPr>
        <w:jc w:val="both"/>
      </w:pPr>
      <w:r>
        <w:t>RESULTADO FINANCIERO PREVENTIVO</w:t>
      </w:r>
    </w:p>
    <w:p w:rsidR="00FB10A0" w:rsidRDefault="00FB10A0" w:rsidP="00FB10A0">
      <w:pPr>
        <w:ind w:left="1080"/>
        <w:jc w:val="both"/>
      </w:pPr>
      <w:r>
        <w:t xml:space="preserve">Uso del Crédito        = </w:t>
      </w:r>
    </w:p>
    <w:p w:rsidR="00FB10A0" w:rsidRDefault="00FB10A0" w:rsidP="00FB10A0">
      <w:pPr>
        <w:ind w:left="1080"/>
        <w:jc w:val="both"/>
      </w:pPr>
    </w:p>
    <w:p w:rsidR="00752D8A" w:rsidRDefault="00752D8A" w:rsidP="00FB10A0">
      <w:pPr>
        <w:pStyle w:val="Textoindependiente"/>
        <w:rPr>
          <w:rFonts w:ascii="Times New Roman" w:hAnsi="Times New Roman"/>
          <w:b/>
          <w:u w:val="single"/>
        </w:rPr>
      </w:pPr>
    </w:p>
    <w:p w:rsidR="00752D8A" w:rsidRDefault="00752D8A" w:rsidP="00FB10A0">
      <w:pPr>
        <w:pStyle w:val="Textoindependiente"/>
        <w:rPr>
          <w:rFonts w:ascii="Times New Roman" w:hAnsi="Times New Roman"/>
          <w:b/>
          <w:u w:val="single"/>
        </w:rPr>
      </w:pPr>
    </w:p>
    <w:p w:rsidR="00752D8A" w:rsidRPr="0051287A" w:rsidRDefault="00FB10A0" w:rsidP="0051287A">
      <w:pPr>
        <w:pStyle w:val="Textoindependiente"/>
        <w:rPr>
          <w:rFonts w:ascii="Times New Roman" w:hAnsi="Times New Roman"/>
        </w:rPr>
      </w:pPr>
      <w:r>
        <w:rPr>
          <w:rFonts w:ascii="Times New Roman" w:hAnsi="Times New Roman"/>
          <w:b/>
          <w:u w:val="single"/>
        </w:rPr>
        <w:t>Artículo 4º</w:t>
      </w:r>
      <w:r>
        <w:rPr>
          <w:rFonts w:ascii="Times New Roman" w:hAnsi="Times New Roman"/>
          <w:b/>
        </w:rPr>
        <w:t>:</w:t>
      </w:r>
      <w:r>
        <w:rPr>
          <w:rFonts w:ascii="Times New Roman" w:hAnsi="Times New Roman"/>
        </w:rPr>
        <w:t xml:space="preserve"> Fijase a</w:t>
      </w:r>
      <w:r w:rsidR="00DA5491">
        <w:rPr>
          <w:rFonts w:ascii="Times New Roman" w:hAnsi="Times New Roman"/>
        </w:rPr>
        <w:t xml:space="preserve"> partir del 1º de enero del 2018</w:t>
      </w:r>
      <w:r>
        <w:rPr>
          <w:rFonts w:ascii="Times New Roman" w:hAnsi="Times New Roman"/>
        </w:rPr>
        <w:t>, el número de cargos correspondientes a la Planta Permanente de Personal, que por categoría y cargos se detalla en planilla Anexa que forma parte integrante de la presente Ordenanza</w:t>
      </w:r>
    </w:p>
    <w:p w:rsidR="00752D8A" w:rsidRDefault="00752D8A" w:rsidP="00AF5891">
      <w:pPr>
        <w:jc w:val="both"/>
        <w:rPr>
          <w:b/>
          <w:u w:val="single"/>
        </w:rPr>
      </w:pPr>
    </w:p>
    <w:p w:rsidR="00AF5891" w:rsidRDefault="00AF5891" w:rsidP="00AF5891">
      <w:pPr>
        <w:jc w:val="both"/>
      </w:pPr>
      <w:r>
        <w:rPr>
          <w:b/>
          <w:u w:val="single"/>
        </w:rPr>
        <w:t>Artículo 5º</w:t>
      </w:r>
      <w:r>
        <w:rPr>
          <w:b/>
        </w:rPr>
        <w:t>:</w:t>
      </w:r>
      <w:r>
        <w:t xml:space="preserve"> Autorizase al Departamento Ejecutivo a incrementar el total de los Recursos y Erogaciones previsto por la presente Ordenanza, al solo efecto de corregir la desvalorización monetaria que se produzca y siempre que como resultado del Ejercicio de esta facultad, no se altere el equilibrio global del Presupuesto General, con comunicación posterior al Honorable Concejo Deliberante.</w:t>
      </w:r>
    </w:p>
    <w:p w:rsidR="00933D97" w:rsidRDefault="00933D97" w:rsidP="00AF5891">
      <w:pPr>
        <w:jc w:val="both"/>
      </w:pPr>
    </w:p>
    <w:p w:rsidR="00933D97" w:rsidRDefault="00933D97" w:rsidP="00AF5891">
      <w:pPr>
        <w:jc w:val="both"/>
      </w:pPr>
    </w:p>
    <w:p w:rsidR="00933D97" w:rsidRDefault="00933D97" w:rsidP="00AF5891">
      <w:pPr>
        <w:jc w:val="both"/>
      </w:pPr>
    </w:p>
    <w:p w:rsidR="00933D97" w:rsidRDefault="00AF5891" w:rsidP="00AF5891">
      <w:pPr>
        <w:jc w:val="both"/>
      </w:pPr>
      <w:r>
        <w:rPr>
          <w:b/>
          <w:u w:val="single"/>
        </w:rPr>
        <w:lastRenderedPageBreak/>
        <w:t>Artículo 6º</w:t>
      </w:r>
      <w:r>
        <w:rPr>
          <w:b/>
        </w:rPr>
        <w:t>:</w:t>
      </w:r>
      <w:r>
        <w:t xml:space="preserve"> El Departamento Ejecutivo Municipal podrá efectuar mediante Decreto, cuando lo crea necesario, compensaciones de rubros presupuestarios, de acuerdo con las siguientes normas:</w:t>
      </w:r>
    </w:p>
    <w:p w:rsidR="00933D97" w:rsidRDefault="00933D97" w:rsidP="00AF5891">
      <w:pPr>
        <w:jc w:val="both"/>
      </w:pPr>
    </w:p>
    <w:p w:rsidR="00AF5891" w:rsidRDefault="00AF5891" w:rsidP="00AF5891">
      <w:pPr>
        <w:numPr>
          <w:ilvl w:val="0"/>
          <w:numId w:val="2"/>
        </w:numPr>
        <w:jc w:val="both"/>
      </w:pPr>
      <w:r>
        <w:t xml:space="preserve">Dentro de </w:t>
      </w:r>
      <w:smartTag w:uri="urn:schemas-microsoft-com:office:smarttags" w:element="PersonName">
        <w:smartTagPr>
          <w:attr w:name="ProductID" w:val="la Partida Principal"/>
        </w:smartTagPr>
        <w:r>
          <w:t>la Partida Principal</w:t>
        </w:r>
      </w:smartTag>
      <w:r>
        <w:t xml:space="preserve"> I – PERSONAL, podrá compensarse tomando el crédito adicional establecido para incrementos salariales y/u otros créditos disponibles que puedan existir en las divisiones de dicha Partida Principal, con la finalidad de reforzar partidas para atender remuneraciones y las demás comprendidas en las mismas, en cumplimiento de las pautas que determine el Honorable Concejo Deliberante en materia de política salarial.- Dicha compensación no autoriza la creación de nuevas partidas para la creación de cargos, que sólo podrán realizarse mediante Ordenanza.</w:t>
      </w:r>
    </w:p>
    <w:p w:rsidR="00AF5891" w:rsidRDefault="00AF5891" w:rsidP="00AF5891">
      <w:pPr>
        <w:numPr>
          <w:ilvl w:val="0"/>
          <w:numId w:val="2"/>
        </w:numPr>
        <w:jc w:val="both"/>
      </w:pPr>
      <w:r>
        <w:t xml:space="preserve">Dentro de las Partidas Principales II – BIENES DE CONSUMO y III - SERVICIOS, excepto por </w:t>
      </w:r>
      <w:r w:rsidR="00AA32F3">
        <w:t>lo establecido en inciso c)</w:t>
      </w:r>
      <w:r>
        <w:t>,   podrán efectuarse compensaciones entre las sub-partidas, sin que se altere el monto total de la sumatoria de ambas partidas principales.</w:t>
      </w:r>
    </w:p>
    <w:p w:rsidR="00752D8A" w:rsidRPr="0051287A" w:rsidRDefault="00DA5491" w:rsidP="00AF5891">
      <w:pPr>
        <w:pStyle w:val="Prrafodelista"/>
        <w:numPr>
          <w:ilvl w:val="0"/>
          <w:numId w:val="2"/>
        </w:numPr>
        <w:jc w:val="both"/>
      </w:pPr>
      <w:r>
        <w:t>Dentro de la Partida Principal  - INTERESES Y GASTOS DE LA DEUDA, –TRANSFERENCIAS, - INVERSION  FISICA  e – INVERSION FINANCIERA,  podrán efectuarse compensaciones en sus divisiones internas, siempre que no se modifique el monto total de la sumatoria de créditos asignados  a cada Partida Principal.</w:t>
      </w:r>
    </w:p>
    <w:p w:rsidR="00752D8A" w:rsidRDefault="00752D8A" w:rsidP="00AF5891">
      <w:pPr>
        <w:jc w:val="both"/>
        <w:rPr>
          <w:b/>
          <w:u w:val="single"/>
        </w:rPr>
      </w:pPr>
    </w:p>
    <w:p w:rsidR="00752D8A" w:rsidRPr="0051287A" w:rsidRDefault="00AF5891" w:rsidP="0051287A">
      <w:pPr>
        <w:jc w:val="both"/>
      </w:pPr>
      <w:r>
        <w:rPr>
          <w:b/>
          <w:u w:val="single"/>
        </w:rPr>
        <w:t>Artículo 7º</w:t>
      </w:r>
      <w:r>
        <w:rPr>
          <w:b/>
        </w:rPr>
        <w:t>:</w:t>
      </w:r>
      <w:r>
        <w:t xml:space="preserve"> Facultase al Departamento Ejecutivo Municipal a realizar las compensaciones que sean necesarias entre partidas correspondientes al presupuesto 201</w:t>
      </w:r>
      <w:r w:rsidR="00DA5491">
        <w:t>8</w:t>
      </w:r>
      <w:r>
        <w:t>.</w:t>
      </w:r>
    </w:p>
    <w:p w:rsidR="00752D8A" w:rsidRDefault="00752D8A" w:rsidP="00AF5891">
      <w:pPr>
        <w:pStyle w:val="Sinespaciado"/>
        <w:jc w:val="both"/>
        <w:rPr>
          <w:rFonts w:ascii="Times New Roman" w:hAnsi="Times New Roman"/>
          <w:b/>
          <w:u w:val="single"/>
        </w:rPr>
      </w:pPr>
    </w:p>
    <w:p w:rsidR="00AF5891" w:rsidRDefault="00AF5891" w:rsidP="00AF5891">
      <w:pPr>
        <w:pStyle w:val="Sinespaciado"/>
        <w:jc w:val="both"/>
        <w:rPr>
          <w:rFonts w:ascii="Times New Roman" w:hAnsi="Times New Roman"/>
        </w:rPr>
      </w:pPr>
      <w:r w:rsidRPr="00E72B4B">
        <w:rPr>
          <w:rFonts w:ascii="Times New Roman" w:hAnsi="Times New Roman"/>
          <w:b/>
          <w:u w:val="single"/>
        </w:rPr>
        <w:t>Artículo 8º:</w:t>
      </w:r>
      <w:r>
        <w:rPr>
          <w:rFonts w:ascii="Times New Roman" w:hAnsi="Times New Roman"/>
        </w:rPr>
        <w:t xml:space="preserve"> Incrementar en un 30%</w:t>
      </w:r>
      <w:r w:rsidR="00CB089A">
        <w:rPr>
          <w:rFonts w:ascii="Times New Roman" w:hAnsi="Times New Roman"/>
        </w:rPr>
        <w:t>, para el año</w:t>
      </w:r>
      <w:r w:rsidR="00DA5491">
        <w:rPr>
          <w:rFonts w:ascii="Times New Roman" w:hAnsi="Times New Roman"/>
        </w:rPr>
        <w:t xml:space="preserve"> 2018</w:t>
      </w:r>
      <w:r>
        <w:rPr>
          <w:rFonts w:ascii="Times New Roman" w:hAnsi="Times New Roman"/>
        </w:rPr>
        <w:t xml:space="preserve"> la asignación básica de cada una de las categorías previstas en el escalafón municipal, que se detallan en la planilla Anexa a la presente, con un mínimo por categoría que no podrá ser inferior al monto del haber M.V.M. fijado por el Gobierno Nacional vigen</w:t>
      </w:r>
      <w:r w:rsidR="00CB089A">
        <w:rPr>
          <w:rFonts w:ascii="Times New Roman" w:hAnsi="Times New Roman"/>
        </w:rPr>
        <w:t xml:space="preserve">te para el mes de enero de 2018 </w:t>
      </w:r>
      <w:r>
        <w:rPr>
          <w:rFonts w:ascii="Times New Roman" w:hAnsi="Times New Roman"/>
        </w:rPr>
        <w:t xml:space="preserve">proporcional al régimen de la jornada municipal de trabajo. El Departamento Ejecutivo podrá en la medida de las posibilidades presupuestarias, ajustar este mínimo conforme la actualización que se disponga en el orden nacional. </w:t>
      </w:r>
    </w:p>
    <w:p w:rsidR="00752D8A" w:rsidRDefault="00752D8A" w:rsidP="00AF5891">
      <w:pPr>
        <w:pStyle w:val="Sinespaciado"/>
        <w:jc w:val="both"/>
        <w:rPr>
          <w:rFonts w:ascii="Times New Roman" w:hAnsi="Times New Roman"/>
          <w:b/>
          <w:u w:val="single"/>
        </w:rPr>
      </w:pPr>
    </w:p>
    <w:p w:rsidR="00752D8A" w:rsidRPr="0051287A" w:rsidRDefault="00AF5891" w:rsidP="00AF5891">
      <w:pPr>
        <w:pStyle w:val="Sinespaciado"/>
        <w:jc w:val="both"/>
        <w:rPr>
          <w:rFonts w:ascii="Times New Roman" w:hAnsi="Times New Roman"/>
          <w:sz w:val="24"/>
          <w:szCs w:val="24"/>
        </w:rPr>
      </w:pPr>
      <w:r>
        <w:rPr>
          <w:rFonts w:ascii="Times New Roman" w:hAnsi="Times New Roman"/>
          <w:b/>
          <w:u w:val="single"/>
        </w:rPr>
        <w:t>Artículo 9</w:t>
      </w:r>
      <w:r w:rsidRPr="00E72B4B">
        <w:rPr>
          <w:rFonts w:ascii="Times New Roman" w:hAnsi="Times New Roman"/>
          <w:b/>
          <w:u w:val="single"/>
        </w:rPr>
        <w:t>º:</w:t>
      </w:r>
      <w:r w:rsidR="00CB089A">
        <w:rPr>
          <w:rFonts w:ascii="Times New Roman" w:hAnsi="Times New Roman"/>
        </w:rPr>
        <w:t xml:space="preserve"> </w:t>
      </w:r>
      <w:r>
        <w:rPr>
          <w:rFonts w:ascii="Times New Roman" w:hAnsi="Times New Roman"/>
          <w:sz w:val="24"/>
          <w:szCs w:val="24"/>
        </w:rPr>
        <w:t>Fijar la remunerac</w:t>
      </w:r>
      <w:r w:rsidR="00CB089A">
        <w:rPr>
          <w:rFonts w:ascii="Times New Roman" w:hAnsi="Times New Roman"/>
          <w:sz w:val="24"/>
          <w:szCs w:val="24"/>
        </w:rPr>
        <w:t>ión del cargo de Intendente en P</w:t>
      </w:r>
      <w:r>
        <w:rPr>
          <w:rFonts w:ascii="Times New Roman" w:hAnsi="Times New Roman"/>
          <w:sz w:val="24"/>
          <w:szCs w:val="24"/>
        </w:rPr>
        <w:t>esos</w:t>
      </w:r>
      <w:r w:rsidR="00CB089A">
        <w:rPr>
          <w:rFonts w:ascii="Times New Roman" w:hAnsi="Times New Roman"/>
          <w:sz w:val="24"/>
          <w:szCs w:val="24"/>
        </w:rPr>
        <w:t xml:space="preserve"> Veintidós Mil Siete con Noventa y S</w:t>
      </w:r>
      <w:r w:rsidR="00DA5491">
        <w:rPr>
          <w:rFonts w:ascii="Times New Roman" w:hAnsi="Times New Roman"/>
          <w:sz w:val="24"/>
          <w:szCs w:val="24"/>
        </w:rPr>
        <w:t xml:space="preserve">eis </w:t>
      </w:r>
      <w:r w:rsidR="00CB089A">
        <w:rPr>
          <w:rFonts w:ascii="Times New Roman" w:hAnsi="Times New Roman"/>
          <w:sz w:val="24"/>
          <w:szCs w:val="24"/>
        </w:rPr>
        <w:t xml:space="preserve">Centavos </w:t>
      </w:r>
      <w:r w:rsidR="00DA5491">
        <w:rPr>
          <w:rFonts w:ascii="Times New Roman" w:hAnsi="Times New Roman"/>
          <w:sz w:val="24"/>
          <w:szCs w:val="24"/>
        </w:rPr>
        <w:t>($22.007,96)</w:t>
      </w:r>
      <w:r>
        <w:rPr>
          <w:rFonts w:ascii="Times New Roman" w:hAnsi="Times New Roman"/>
          <w:sz w:val="24"/>
          <w:szCs w:val="24"/>
        </w:rPr>
        <w:t>; la del cargo de Secretario</w:t>
      </w:r>
      <w:r w:rsidR="00CB089A">
        <w:rPr>
          <w:rFonts w:ascii="Times New Roman" w:hAnsi="Times New Roman"/>
          <w:sz w:val="24"/>
          <w:szCs w:val="24"/>
        </w:rPr>
        <w:t xml:space="preserve"> del Departamento Ejecutivo en P</w:t>
      </w:r>
      <w:r>
        <w:rPr>
          <w:rFonts w:ascii="Times New Roman" w:hAnsi="Times New Roman"/>
          <w:sz w:val="24"/>
          <w:szCs w:val="24"/>
        </w:rPr>
        <w:t>esos</w:t>
      </w:r>
      <w:r w:rsidR="00CB089A">
        <w:rPr>
          <w:rFonts w:ascii="Times New Roman" w:hAnsi="Times New Roman"/>
          <w:sz w:val="24"/>
          <w:szCs w:val="24"/>
        </w:rPr>
        <w:t xml:space="preserve"> Catorce Mil Ochocientos Cuarenta y Dos con Cincuenta y O</w:t>
      </w:r>
      <w:r w:rsidR="00DA5491">
        <w:rPr>
          <w:rFonts w:ascii="Times New Roman" w:hAnsi="Times New Roman"/>
          <w:sz w:val="24"/>
          <w:szCs w:val="24"/>
        </w:rPr>
        <w:t xml:space="preserve">cho </w:t>
      </w:r>
      <w:r w:rsidR="00CB089A">
        <w:rPr>
          <w:rFonts w:ascii="Times New Roman" w:hAnsi="Times New Roman"/>
          <w:sz w:val="24"/>
          <w:szCs w:val="24"/>
        </w:rPr>
        <w:t>Centavos</w:t>
      </w:r>
      <w:r>
        <w:rPr>
          <w:rFonts w:ascii="Times New Roman" w:hAnsi="Times New Roman"/>
          <w:sz w:val="24"/>
          <w:szCs w:val="24"/>
        </w:rPr>
        <w:t xml:space="preserve"> ($</w:t>
      </w:r>
      <w:r w:rsidR="00DA5491">
        <w:rPr>
          <w:rFonts w:ascii="Times New Roman" w:hAnsi="Times New Roman"/>
          <w:sz w:val="24"/>
          <w:szCs w:val="24"/>
        </w:rPr>
        <w:t>14.842,58</w:t>
      </w:r>
      <w:r>
        <w:rPr>
          <w:rFonts w:ascii="Times New Roman" w:hAnsi="Times New Roman"/>
          <w:sz w:val="24"/>
          <w:szCs w:val="24"/>
        </w:rPr>
        <w:t>); la del cargo de Con</w:t>
      </w:r>
      <w:r w:rsidR="00CB089A">
        <w:rPr>
          <w:rFonts w:ascii="Times New Roman" w:hAnsi="Times New Roman"/>
          <w:sz w:val="24"/>
          <w:szCs w:val="24"/>
        </w:rPr>
        <w:t>cejal y Miembro del H.T.C. en P</w:t>
      </w:r>
      <w:r>
        <w:rPr>
          <w:rFonts w:ascii="Times New Roman" w:hAnsi="Times New Roman"/>
          <w:sz w:val="24"/>
          <w:szCs w:val="24"/>
        </w:rPr>
        <w:t xml:space="preserve">esos </w:t>
      </w:r>
      <w:r w:rsidR="00CB089A">
        <w:rPr>
          <w:rFonts w:ascii="Times New Roman" w:hAnsi="Times New Roman"/>
          <w:sz w:val="24"/>
          <w:szCs w:val="24"/>
        </w:rPr>
        <w:t>Seis Mil Ciento Cuarenta y Uno con Setenta y S</w:t>
      </w:r>
      <w:r w:rsidR="00DA5491">
        <w:rPr>
          <w:rFonts w:ascii="Times New Roman" w:hAnsi="Times New Roman"/>
          <w:sz w:val="24"/>
          <w:szCs w:val="24"/>
        </w:rPr>
        <w:t>eis</w:t>
      </w:r>
      <w:r w:rsidR="00CB089A">
        <w:rPr>
          <w:rFonts w:ascii="Times New Roman" w:hAnsi="Times New Roman"/>
          <w:sz w:val="24"/>
          <w:szCs w:val="24"/>
        </w:rPr>
        <w:t xml:space="preserve"> Centavos </w:t>
      </w:r>
      <w:r>
        <w:rPr>
          <w:rFonts w:ascii="Times New Roman" w:hAnsi="Times New Roman"/>
          <w:sz w:val="24"/>
          <w:szCs w:val="24"/>
        </w:rPr>
        <w:t>($</w:t>
      </w:r>
      <w:r w:rsidR="00DA5491">
        <w:rPr>
          <w:rFonts w:ascii="Times New Roman" w:hAnsi="Times New Roman"/>
          <w:sz w:val="24"/>
          <w:szCs w:val="24"/>
        </w:rPr>
        <w:t>6.141,76</w:t>
      </w:r>
      <w:r>
        <w:rPr>
          <w:rFonts w:ascii="Times New Roman" w:hAnsi="Times New Roman"/>
          <w:sz w:val="24"/>
          <w:szCs w:val="24"/>
        </w:rPr>
        <w:t>); y la de Sec</w:t>
      </w:r>
      <w:r w:rsidR="00CB089A">
        <w:rPr>
          <w:rFonts w:ascii="Times New Roman" w:hAnsi="Times New Roman"/>
          <w:sz w:val="24"/>
          <w:szCs w:val="24"/>
        </w:rPr>
        <w:t>retario del H.C.D. y H.T.C. en P</w:t>
      </w:r>
      <w:r>
        <w:rPr>
          <w:rFonts w:ascii="Times New Roman" w:hAnsi="Times New Roman"/>
          <w:sz w:val="24"/>
          <w:szCs w:val="24"/>
        </w:rPr>
        <w:t>esos</w:t>
      </w:r>
      <w:r w:rsidR="00C5571D" w:rsidRPr="00C5571D">
        <w:rPr>
          <w:rFonts w:ascii="Times New Roman" w:hAnsi="Times New Roman"/>
          <w:sz w:val="24"/>
          <w:szCs w:val="24"/>
        </w:rPr>
        <w:t xml:space="preserve"> </w:t>
      </w:r>
      <w:r w:rsidR="00CB089A">
        <w:rPr>
          <w:rFonts w:ascii="Times New Roman" w:hAnsi="Times New Roman"/>
          <w:sz w:val="24"/>
          <w:szCs w:val="24"/>
        </w:rPr>
        <w:t>Seis Mil Ciento Cuarenta y Uno con Setenta y S</w:t>
      </w:r>
      <w:r w:rsidR="00C5571D">
        <w:rPr>
          <w:rFonts w:ascii="Times New Roman" w:hAnsi="Times New Roman"/>
          <w:sz w:val="24"/>
          <w:szCs w:val="24"/>
        </w:rPr>
        <w:t xml:space="preserve">eis </w:t>
      </w:r>
      <w:r w:rsidR="00CB089A">
        <w:rPr>
          <w:rFonts w:ascii="Times New Roman" w:hAnsi="Times New Roman"/>
          <w:sz w:val="24"/>
          <w:szCs w:val="24"/>
        </w:rPr>
        <w:t xml:space="preserve">Centavos </w:t>
      </w:r>
      <w:r w:rsidR="00C5571D">
        <w:rPr>
          <w:rFonts w:ascii="Times New Roman" w:hAnsi="Times New Roman"/>
          <w:sz w:val="24"/>
          <w:szCs w:val="24"/>
        </w:rPr>
        <w:t>($6.141,76)</w:t>
      </w:r>
    </w:p>
    <w:p w:rsidR="00752D8A" w:rsidRDefault="00752D8A" w:rsidP="00AF5891">
      <w:pPr>
        <w:pStyle w:val="Sinespaciado"/>
        <w:jc w:val="both"/>
        <w:rPr>
          <w:rFonts w:ascii="Times New Roman" w:hAnsi="Times New Roman"/>
          <w:b/>
          <w:sz w:val="24"/>
          <w:szCs w:val="24"/>
          <w:u w:val="single"/>
        </w:rPr>
      </w:pPr>
    </w:p>
    <w:p w:rsidR="00AF5891" w:rsidRDefault="00AF5891" w:rsidP="00AF5891">
      <w:pPr>
        <w:pStyle w:val="Sinespaciado"/>
        <w:jc w:val="both"/>
        <w:rPr>
          <w:rFonts w:ascii="Times New Roman" w:hAnsi="Times New Roman"/>
          <w:sz w:val="24"/>
          <w:szCs w:val="24"/>
        </w:rPr>
      </w:pPr>
      <w:r w:rsidRPr="00C57F9C">
        <w:rPr>
          <w:rFonts w:ascii="Times New Roman" w:hAnsi="Times New Roman"/>
          <w:b/>
          <w:sz w:val="24"/>
          <w:szCs w:val="24"/>
          <w:u w:val="single"/>
        </w:rPr>
        <w:t>Artículo 10°:</w:t>
      </w:r>
      <w:r w:rsidRPr="00C57F9C">
        <w:rPr>
          <w:rFonts w:ascii="Times New Roman" w:hAnsi="Times New Roman"/>
        </w:rPr>
        <w:t xml:space="preserve"> </w:t>
      </w:r>
      <w:r w:rsidRPr="00C57F9C">
        <w:rPr>
          <w:rFonts w:ascii="Times New Roman" w:hAnsi="Times New Roman"/>
          <w:sz w:val="24"/>
          <w:szCs w:val="24"/>
        </w:rPr>
        <w:t>Fijar el monto del adicional por representación para el cargo de Intenden</w:t>
      </w:r>
      <w:r>
        <w:rPr>
          <w:rFonts w:ascii="Times New Roman" w:hAnsi="Times New Roman"/>
          <w:sz w:val="24"/>
          <w:szCs w:val="24"/>
        </w:rPr>
        <w:t>te en el sesenta por ciento (6</w:t>
      </w:r>
      <w:r w:rsidRPr="00C57F9C">
        <w:rPr>
          <w:rFonts w:ascii="Times New Roman" w:hAnsi="Times New Roman"/>
          <w:sz w:val="24"/>
          <w:szCs w:val="24"/>
        </w:rPr>
        <w:t>0%) de la remuneración respectiva, el monto del adicional por repr</w:t>
      </w:r>
      <w:r w:rsidR="00AD243C">
        <w:rPr>
          <w:rFonts w:ascii="Times New Roman" w:hAnsi="Times New Roman"/>
          <w:sz w:val="24"/>
          <w:szCs w:val="24"/>
        </w:rPr>
        <w:t xml:space="preserve">esentación respectiva, </w:t>
      </w:r>
      <w:r w:rsidRPr="00C57F9C">
        <w:rPr>
          <w:rFonts w:ascii="Times New Roman" w:hAnsi="Times New Roman"/>
          <w:sz w:val="24"/>
          <w:szCs w:val="24"/>
        </w:rPr>
        <w:t xml:space="preserve"> para el cargo de Presidente del H.C.D., Presidente del H.T.</w:t>
      </w:r>
      <w:r>
        <w:rPr>
          <w:rFonts w:ascii="Times New Roman" w:hAnsi="Times New Roman"/>
          <w:sz w:val="24"/>
          <w:szCs w:val="24"/>
        </w:rPr>
        <w:t>C. en el cincuenta por ciento (5</w:t>
      </w:r>
      <w:r w:rsidRPr="00C57F9C">
        <w:rPr>
          <w:rFonts w:ascii="Times New Roman" w:hAnsi="Times New Roman"/>
          <w:sz w:val="24"/>
          <w:szCs w:val="24"/>
        </w:rPr>
        <w:t>0%) de la remuneración respectiva y el monto del adicional por representación para el cargo de Secretario del Departamento Ejecut</w:t>
      </w:r>
      <w:r>
        <w:rPr>
          <w:rFonts w:ascii="Times New Roman" w:hAnsi="Times New Roman"/>
          <w:sz w:val="24"/>
          <w:szCs w:val="24"/>
        </w:rPr>
        <w:t>ivo en el cuarenta por ciento (4</w:t>
      </w:r>
      <w:r w:rsidRPr="00C57F9C">
        <w:rPr>
          <w:rFonts w:ascii="Times New Roman" w:hAnsi="Times New Roman"/>
          <w:sz w:val="24"/>
          <w:szCs w:val="24"/>
        </w:rPr>
        <w:t>0%) de la remuneración respectiva</w:t>
      </w:r>
      <w:r>
        <w:rPr>
          <w:rFonts w:ascii="Times New Roman" w:hAnsi="Times New Roman"/>
          <w:sz w:val="24"/>
          <w:szCs w:val="24"/>
        </w:rPr>
        <w:t>.-</w:t>
      </w:r>
    </w:p>
    <w:p w:rsidR="00AA32F3" w:rsidRDefault="00AA32F3" w:rsidP="00AF5891">
      <w:pPr>
        <w:pStyle w:val="Sinespaciado"/>
        <w:jc w:val="both"/>
        <w:rPr>
          <w:rFonts w:ascii="Times New Roman" w:hAnsi="Times New Roman"/>
          <w:sz w:val="24"/>
          <w:szCs w:val="24"/>
        </w:rPr>
      </w:pPr>
      <w:r>
        <w:rPr>
          <w:rFonts w:ascii="Times New Roman" w:hAnsi="Times New Roman"/>
          <w:sz w:val="24"/>
          <w:szCs w:val="24"/>
        </w:rPr>
        <w:t>Los funcionarios comprendidos en el párrafo anterior, no tendrán derecho a percibir el pago de viáticos.</w:t>
      </w:r>
    </w:p>
    <w:p w:rsidR="00E86AB1" w:rsidRDefault="00E86AB1" w:rsidP="00AF5891">
      <w:pPr>
        <w:pStyle w:val="Sinespaciado"/>
        <w:jc w:val="both"/>
        <w:rPr>
          <w:rFonts w:ascii="Times New Roman" w:hAnsi="Times New Roman"/>
          <w:sz w:val="24"/>
          <w:szCs w:val="24"/>
        </w:rPr>
      </w:pPr>
    </w:p>
    <w:p w:rsidR="00914EF8" w:rsidRDefault="00914EF8" w:rsidP="00AF5891">
      <w:pPr>
        <w:pStyle w:val="Sinespaciado"/>
        <w:jc w:val="both"/>
        <w:rPr>
          <w:rFonts w:ascii="Times New Roman" w:hAnsi="Times New Roman"/>
          <w:b/>
          <w:sz w:val="24"/>
          <w:szCs w:val="24"/>
          <w:u w:val="single"/>
        </w:rPr>
      </w:pPr>
    </w:p>
    <w:p w:rsidR="00914EF8" w:rsidRDefault="00914EF8" w:rsidP="00AF5891">
      <w:pPr>
        <w:pStyle w:val="Sinespaciado"/>
        <w:jc w:val="both"/>
        <w:rPr>
          <w:rFonts w:ascii="Times New Roman" w:hAnsi="Times New Roman"/>
          <w:b/>
          <w:sz w:val="24"/>
          <w:szCs w:val="24"/>
          <w:u w:val="single"/>
        </w:rPr>
      </w:pPr>
    </w:p>
    <w:p w:rsidR="00914EF8" w:rsidRDefault="00914EF8" w:rsidP="00AF5891">
      <w:pPr>
        <w:pStyle w:val="Sinespaciado"/>
        <w:jc w:val="both"/>
        <w:rPr>
          <w:rFonts w:ascii="Times New Roman" w:hAnsi="Times New Roman"/>
          <w:b/>
          <w:sz w:val="24"/>
          <w:szCs w:val="24"/>
          <w:u w:val="single"/>
        </w:rPr>
      </w:pPr>
    </w:p>
    <w:p w:rsidR="00752D8A" w:rsidRPr="0051287A" w:rsidRDefault="00AF5891" w:rsidP="00AF5891">
      <w:pPr>
        <w:pStyle w:val="Sinespaciado"/>
        <w:jc w:val="both"/>
        <w:rPr>
          <w:rFonts w:ascii="Times New Roman" w:hAnsi="Times New Roman"/>
          <w:sz w:val="24"/>
          <w:szCs w:val="24"/>
        </w:rPr>
      </w:pPr>
      <w:r>
        <w:rPr>
          <w:rFonts w:ascii="Times New Roman" w:hAnsi="Times New Roman"/>
          <w:b/>
          <w:sz w:val="24"/>
          <w:szCs w:val="24"/>
          <w:u w:val="single"/>
        </w:rPr>
        <w:lastRenderedPageBreak/>
        <w:t>Artículo 11°:</w:t>
      </w:r>
      <w:r>
        <w:rPr>
          <w:rFonts w:ascii="Times New Roman" w:hAnsi="Times New Roman"/>
        </w:rPr>
        <w:t xml:space="preserve"> </w:t>
      </w:r>
      <w:r>
        <w:rPr>
          <w:rFonts w:ascii="Times New Roman" w:hAnsi="Times New Roman"/>
          <w:sz w:val="24"/>
          <w:szCs w:val="24"/>
        </w:rPr>
        <w:t xml:space="preserve">Fijar un importe en concepto de adicional por Responsabilidad Jerárquica para el cargo de Intendente y el cargo de Secretario del Departamento Ejecutivo en el cuarenta por ciento (40%) de la remuneración básica del cargo. </w:t>
      </w:r>
    </w:p>
    <w:p w:rsidR="00752D8A" w:rsidRDefault="00752D8A" w:rsidP="00AF5891">
      <w:pPr>
        <w:pStyle w:val="Sinespaciado"/>
        <w:jc w:val="both"/>
        <w:rPr>
          <w:rFonts w:ascii="Times New Roman" w:hAnsi="Times New Roman"/>
          <w:b/>
          <w:sz w:val="24"/>
          <w:szCs w:val="24"/>
          <w:u w:val="single"/>
        </w:rPr>
      </w:pPr>
    </w:p>
    <w:p w:rsidR="00752D8A" w:rsidRPr="0051287A" w:rsidRDefault="00AF5891" w:rsidP="00AF5891">
      <w:pPr>
        <w:pStyle w:val="Sinespaciado"/>
        <w:jc w:val="both"/>
        <w:rPr>
          <w:rFonts w:ascii="Times New Roman" w:hAnsi="Times New Roman"/>
          <w:sz w:val="24"/>
          <w:szCs w:val="24"/>
        </w:rPr>
      </w:pPr>
      <w:r w:rsidRPr="001B5AF1">
        <w:rPr>
          <w:rFonts w:ascii="Times New Roman" w:hAnsi="Times New Roman"/>
          <w:b/>
          <w:sz w:val="24"/>
          <w:szCs w:val="24"/>
          <w:u w:val="single"/>
        </w:rPr>
        <w:t>Artículo 12°:</w:t>
      </w:r>
      <w:r w:rsidRPr="001B5AF1">
        <w:rPr>
          <w:rFonts w:ascii="Times New Roman" w:hAnsi="Times New Roman"/>
        </w:rPr>
        <w:t xml:space="preserve"> </w:t>
      </w:r>
      <w:r w:rsidRPr="001B5AF1">
        <w:rPr>
          <w:rFonts w:ascii="Times New Roman" w:hAnsi="Times New Roman"/>
          <w:sz w:val="24"/>
          <w:szCs w:val="24"/>
        </w:rPr>
        <w:t xml:space="preserve">Fijar un importe en concepto de adicional por </w:t>
      </w:r>
      <w:r w:rsidR="00AD243C" w:rsidRPr="001B5AF1">
        <w:rPr>
          <w:rFonts w:ascii="Times New Roman" w:hAnsi="Times New Roman"/>
          <w:sz w:val="24"/>
          <w:szCs w:val="24"/>
        </w:rPr>
        <w:t>título</w:t>
      </w:r>
      <w:r w:rsidR="00AA32F3">
        <w:rPr>
          <w:rFonts w:ascii="Times New Roman" w:hAnsi="Times New Roman"/>
          <w:sz w:val="24"/>
          <w:szCs w:val="24"/>
        </w:rPr>
        <w:t xml:space="preserve"> para los S</w:t>
      </w:r>
      <w:r w:rsidR="00AD243C">
        <w:rPr>
          <w:rFonts w:ascii="Times New Roman" w:hAnsi="Times New Roman"/>
          <w:sz w:val="24"/>
          <w:szCs w:val="24"/>
        </w:rPr>
        <w:t>ecretarios del Departamento Ejecutivo, los miembros del Honorable Tribunal de Cuentas (tribunos y secretario) y miembros del Honorable Concejo Deliberante (concejales y secretario), conforme a la siguiente escala: a) Título Universitario: veinte cinco por ciento (25%) de remuneración básica del cargo, b) Titulo Terciario: quince por ciento (15%) de la remuneración básica del cargo.</w:t>
      </w:r>
    </w:p>
    <w:p w:rsidR="00752D8A" w:rsidRDefault="00752D8A" w:rsidP="00AF5891">
      <w:pPr>
        <w:pStyle w:val="Sinespaciado"/>
        <w:jc w:val="both"/>
        <w:rPr>
          <w:rFonts w:ascii="Times New Roman" w:hAnsi="Times New Roman"/>
          <w:b/>
          <w:sz w:val="24"/>
          <w:szCs w:val="24"/>
          <w:u w:val="single"/>
        </w:rPr>
      </w:pPr>
    </w:p>
    <w:p w:rsidR="00AF5891" w:rsidRPr="001B5AF1" w:rsidRDefault="00AF5891" w:rsidP="00AF5891">
      <w:pPr>
        <w:pStyle w:val="Sinespaciado"/>
        <w:jc w:val="both"/>
        <w:rPr>
          <w:rFonts w:ascii="Times New Roman" w:hAnsi="Times New Roman"/>
          <w:sz w:val="24"/>
          <w:szCs w:val="24"/>
        </w:rPr>
      </w:pPr>
      <w:r w:rsidRPr="001B5AF1">
        <w:rPr>
          <w:rFonts w:ascii="Times New Roman" w:hAnsi="Times New Roman"/>
          <w:b/>
          <w:sz w:val="24"/>
          <w:szCs w:val="24"/>
          <w:u w:val="single"/>
        </w:rPr>
        <w:t xml:space="preserve"> Artículo 13°:</w:t>
      </w:r>
      <w:r w:rsidRPr="001B5AF1">
        <w:rPr>
          <w:rFonts w:ascii="Times New Roman" w:hAnsi="Times New Roman"/>
        </w:rPr>
        <w:t xml:space="preserve"> </w:t>
      </w:r>
      <w:r w:rsidRPr="001B5AF1">
        <w:rPr>
          <w:rFonts w:ascii="Times New Roman" w:hAnsi="Times New Roman"/>
          <w:sz w:val="24"/>
          <w:szCs w:val="24"/>
        </w:rPr>
        <w:t>Los valores resultantes de cada una de las categorías según el incremento dispuesto en el artículo 10 y la de los cargos políticos dispuesto en los artículos 11 y 12 se expresan en el Anexo que forma parte integrante de la presente.</w:t>
      </w:r>
    </w:p>
    <w:p w:rsidR="00752D8A" w:rsidRDefault="00752D8A" w:rsidP="00AF5891">
      <w:pPr>
        <w:pStyle w:val="Sinespaciado"/>
        <w:jc w:val="both"/>
        <w:rPr>
          <w:rFonts w:ascii="Times New Roman" w:hAnsi="Times New Roman"/>
          <w:b/>
          <w:sz w:val="24"/>
          <w:szCs w:val="24"/>
          <w:u w:val="single"/>
        </w:rPr>
      </w:pPr>
    </w:p>
    <w:p w:rsidR="00752D8A" w:rsidRPr="0051287A" w:rsidRDefault="00AF5891" w:rsidP="00AF5891">
      <w:pPr>
        <w:pStyle w:val="Sinespaciado"/>
        <w:jc w:val="both"/>
        <w:rPr>
          <w:rFonts w:ascii="Times New Roman" w:hAnsi="Times New Roman"/>
          <w:sz w:val="24"/>
          <w:szCs w:val="24"/>
        </w:rPr>
      </w:pPr>
      <w:r w:rsidRPr="001B5AF1">
        <w:rPr>
          <w:rFonts w:ascii="Times New Roman" w:hAnsi="Times New Roman"/>
          <w:b/>
          <w:sz w:val="24"/>
          <w:szCs w:val="24"/>
          <w:u w:val="single"/>
        </w:rPr>
        <w:t>Artículo 14°:</w:t>
      </w:r>
      <w:r w:rsidRPr="001B5AF1">
        <w:rPr>
          <w:rFonts w:ascii="Times New Roman" w:hAnsi="Times New Roman"/>
        </w:rPr>
        <w:t xml:space="preserve"> </w:t>
      </w:r>
      <w:r w:rsidRPr="001B5AF1">
        <w:rPr>
          <w:rFonts w:ascii="Times New Roman" w:hAnsi="Times New Roman"/>
          <w:sz w:val="24"/>
          <w:szCs w:val="24"/>
        </w:rPr>
        <w:t>Incorporar el incremento que por la presente se aprueba en la partida presupuestaria “Personal 1-1-01-” del presupuesto pa</w:t>
      </w:r>
      <w:r w:rsidR="00C5571D">
        <w:rPr>
          <w:rFonts w:ascii="Times New Roman" w:hAnsi="Times New Roman"/>
          <w:sz w:val="24"/>
          <w:szCs w:val="24"/>
        </w:rPr>
        <w:t>ra el ejercicio 2018</w:t>
      </w:r>
      <w:r w:rsidRPr="001B5AF1">
        <w:rPr>
          <w:rFonts w:ascii="Times New Roman" w:hAnsi="Times New Roman"/>
          <w:sz w:val="24"/>
          <w:szCs w:val="24"/>
        </w:rPr>
        <w:t>.</w:t>
      </w:r>
    </w:p>
    <w:p w:rsidR="00752D8A" w:rsidRDefault="00752D8A" w:rsidP="00AF5891">
      <w:pPr>
        <w:pStyle w:val="Sinespaciado"/>
        <w:jc w:val="both"/>
        <w:rPr>
          <w:rFonts w:ascii="Times New Roman" w:hAnsi="Times New Roman"/>
          <w:b/>
          <w:sz w:val="24"/>
          <w:szCs w:val="24"/>
          <w:u w:val="single"/>
        </w:rPr>
      </w:pPr>
    </w:p>
    <w:p w:rsidR="00AF5891" w:rsidRDefault="00AF5891" w:rsidP="00AF5891">
      <w:pPr>
        <w:pStyle w:val="Sinespaciado"/>
        <w:jc w:val="both"/>
        <w:rPr>
          <w:rFonts w:ascii="Times New Roman" w:hAnsi="Times New Roman"/>
        </w:rPr>
      </w:pPr>
      <w:r w:rsidRPr="001B5AF1">
        <w:rPr>
          <w:rFonts w:ascii="Times New Roman" w:hAnsi="Times New Roman"/>
          <w:b/>
          <w:sz w:val="24"/>
          <w:szCs w:val="24"/>
          <w:u w:val="single"/>
        </w:rPr>
        <w:t>Artículo 15°:</w:t>
      </w:r>
      <w:r w:rsidRPr="001B5AF1">
        <w:rPr>
          <w:rFonts w:ascii="Times New Roman" w:hAnsi="Times New Roman"/>
          <w:sz w:val="24"/>
          <w:szCs w:val="24"/>
        </w:rPr>
        <w:t>Modifícase el monto de la asignación fijada en el Artículo 3</w:t>
      </w:r>
      <w:r w:rsidRPr="001B5AF1">
        <w:rPr>
          <w:rFonts w:ascii="Times New Roman" w:hAnsi="Times New Roman"/>
          <w:b/>
          <w:sz w:val="24"/>
          <w:szCs w:val="24"/>
        </w:rPr>
        <w:t>°</w:t>
      </w:r>
      <w:r w:rsidRPr="001B5AF1">
        <w:rPr>
          <w:rFonts w:ascii="Times New Roman" w:hAnsi="Times New Roman"/>
          <w:sz w:val="24"/>
          <w:szCs w:val="24"/>
        </w:rPr>
        <w:t xml:space="preserve"> de la Ordenanza 386/04 f</w:t>
      </w:r>
      <w:bookmarkStart w:id="0" w:name="_GoBack"/>
      <w:bookmarkEnd w:id="0"/>
      <w:r w:rsidRPr="001B5AF1">
        <w:rPr>
          <w:rFonts w:ascii="Times New Roman" w:hAnsi="Times New Roman"/>
          <w:sz w:val="24"/>
          <w:szCs w:val="24"/>
        </w:rPr>
        <w:t xml:space="preserve">ijándola en la suma de pesos </w:t>
      </w:r>
      <w:r w:rsidR="00AA32F3">
        <w:rPr>
          <w:rFonts w:ascii="Times New Roman" w:hAnsi="Times New Roman"/>
          <w:sz w:val="24"/>
          <w:szCs w:val="24"/>
        </w:rPr>
        <w:t xml:space="preserve">Un </w:t>
      </w:r>
      <w:r w:rsidRPr="001B5AF1">
        <w:rPr>
          <w:rFonts w:ascii="Times New Roman" w:hAnsi="Times New Roman"/>
          <w:sz w:val="24"/>
          <w:szCs w:val="24"/>
        </w:rPr>
        <w:t>mil</w:t>
      </w:r>
      <w:r w:rsidR="00C5571D">
        <w:rPr>
          <w:rFonts w:ascii="Times New Roman" w:hAnsi="Times New Roman"/>
          <w:sz w:val="24"/>
          <w:szCs w:val="24"/>
        </w:rPr>
        <w:t xml:space="preserve"> trescientos </w:t>
      </w:r>
      <w:r w:rsidRPr="001B5AF1">
        <w:rPr>
          <w:rFonts w:ascii="Times New Roman" w:hAnsi="Times New Roman"/>
          <w:sz w:val="24"/>
          <w:szCs w:val="24"/>
        </w:rPr>
        <w:t xml:space="preserve">  ($1</w:t>
      </w:r>
      <w:r>
        <w:rPr>
          <w:rFonts w:ascii="Times New Roman" w:hAnsi="Times New Roman"/>
          <w:sz w:val="24"/>
          <w:szCs w:val="24"/>
        </w:rPr>
        <w:t>.</w:t>
      </w:r>
      <w:r w:rsidR="00C5571D">
        <w:rPr>
          <w:rFonts w:ascii="Times New Roman" w:hAnsi="Times New Roman"/>
          <w:sz w:val="24"/>
          <w:szCs w:val="24"/>
        </w:rPr>
        <w:t>3</w:t>
      </w:r>
      <w:r w:rsidRPr="001B5AF1">
        <w:rPr>
          <w:rFonts w:ascii="Times New Roman" w:hAnsi="Times New Roman"/>
          <w:sz w:val="24"/>
          <w:szCs w:val="24"/>
        </w:rPr>
        <w:t>00) mensual, con vigencia a part</w:t>
      </w:r>
      <w:r w:rsidR="00C5571D">
        <w:rPr>
          <w:rFonts w:ascii="Times New Roman" w:hAnsi="Times New Roman"/>
          <w:sz w:val="24"/>
          <w:szCs w:val="24"/>
        </w:rPr>
        <w:t>ir del mes de enero del año 2018</w:t>
      </w:r>
      <w:r w:rsidRPr="001B5AF1">
        <w:rPr>
          <w:rFonts w:ascii="Times New Roman" w:hAnsi="Times New Roman"/>
          <w:sz w:val="24"/>
          <w:szCs w:val="24"/>
        </w:rPr>
        <w:t>; e incorpórese dicho incremento en la partida presupuestaria “Asistencia Social al Personal 1-1-01-03” del Presupuesto para el próximo Ejercicio 201</w:t>
      </w:r>
      <w:r w:rsidR="00C5571D">
        <w:rPr>
          <w:rFonts w:ascii="Times New Roman" w:hAnsi="Times New Roman"/>
          <w:sz w:val="24"/>
          <w:szCs w:val="24"/>
        </w:rPr>
        <w:t>8</w:t>
      </w:r>
      <w:r w:rsidRPr="001B5AF1">
        <w:rPr>
          <w:rFonts w:ascii="Times New Roman" w:hAnsi="Times New Roman"/>
        </w:rPr>
        <w:t>.</w:t>
      </w:r>
    </w:p>
    <w:p w:rsidR="00752D8A" w:rsidRDefault="00752D8A" w:rsidP="00AF5891">
      <w:pPr>
        <w:pStyle w:val="Sinespaciado"/>
        <w:jc w:val="both"/>
        <w:rPr>
          <w:rFonts w:ascii="Times New Roman" w:hAnsi="Times New Roman"/>
          <w:b/>
          <w:sz w:val="24"/>
          <w:szCs w:val="24"/>
          <w:u w:val="single"/>
        </w:rPr>
      </w:pPr>
    </w:p>
    <w:p w:rsidR="00AF5891" w:rsidRPr="00F20F03" w:rsidRDefault="00AF5891" w:rsidP="00AF5891">
      <w:pPr>
        <w:pStyle w:val="Sinespaciado"/>
        <w:jc w:val="both"/>
        <w:rPr>
          <w:rFonts w:ascii="Times New Roman" w:hAnsi="Times New Roman"/>
        </w:rPr>
      </w:pPr>
      <w:r>
        <w:rPr>
          <w:rFonts w:ascii="Times New Roman" w:hAnsi="Times New Roman"/>
          <w:b/>
          <w:sz w:val="24"/>
          <w:szCs w:val="24"/>
          <w:u w:val="single"/>
        </w:rPr>
        <w:t>Artículo 16°:</w:t>
      </w:r>
      <w:r w:rsidR="00D81C5B">
        <w:rPr>
          <w:rFonts w:ascii="Times New Roman" w:hAnsi="Times New Roman"/>
          <w:sz w:val="24"/>
          <w:szCs w:val="24"/>
        </w:rPr>
        <w:t xml:space="preserve"> Incrementarse en un porcentaje</w:t>
      </w:r>
      <w:r w:rsidR="00752D8A">
        <w:rPr>
          <w:rFonts w:ascii="Times New Roman" w:hAnsi="Times New Roman"/>
          <w:sz w:val="24"/>
          <w:szCs w:val="24"/>
        </w:rPr>
        <w:t xml:space="preserve"> máximo al 30% (treinta por ciento)</w:t>
      </w:r>
      <w:r w:rsidR="00D81C5B">
        <w:rPr>
          <w:rFonts w:ascii="Times New Roman" w:hAnsi="Times New Roman"/>
          <w:sz w:val="24"/>
          <w:szCs w:val="24"/>
        </w:rPr>
        <w:t xml:space="preserve"> la</w:t>
      </w:r>
      <w:r w:rsidR="00AA32F3">
        <w:rPr>
          <w:rFonts w:ascii="Times New Roman" w:hAnsi="Times New Roman"/>
          <w:sz w:val="24"/>
          <w:szCs w:val="24"/>
        </w:rPr>
        <w:t>s</w:t>
      </w:r>
      <w:r w:rsidR="00D81C5B">
        <w:rPr>
          <w:rFonts w:ascii="Times New Roman" w:hAnsi="Times New Roman"/>
          <w:sz w:val="24"/>
          <w:szCs w:val="24"/>
        </w:rPr>
        <w:t xml:space="preserve"> becas sociales y/o trabajos comunitarios y/o similares, según ordenanza Nº 397/05.</w:t>
      </w:r>
      <w:r w:rsidR="00933D97">
        <w:rPr>
          <w:rFonts w:ascii="Times New Roman" w:hAnsi="Times New Roman"/>
          <w:sz w:val="24"/>
          <w:szCs w:val="24"/>
        </w:rPr>
        <w:t xml:space="preserve"> No pudiendo </w:t>
      </w:r>
      <w:r w:rsidR="00752D8A">
        <w:rPr>
          <w:rFonts w:ascii="Times New Roman" w:hAnsi="Times New Roman"/>
          <w:sz w:val="24"/>
          <w:szCs w:val="24"/>
        </w:rPr>
        <w:t>superar dicho monto la suma de Pesos Seis Mil Ciento Cuarenta y Uno con Setenta y S</w:t>
      </w:r>
      <w:r w:rsidR="00933D97">
        <w:rPr>
          <w:rFonts w:ascii="Times New Roman" w:hAnsi="Times New Roman"/>
          <w:sz w:val="24"/>
          <w:szCs w:val="24"/>
        </w:rPr>
        <w:t xml:space="preserve">eis </w:t>
      </w:r>
      <w:r w:rsidR="00752D8A">
        <w:rPr>
          <w:rFonts w:ascii="Times New Roman" w:hAnsi="Times New Roman"/>
          <w:sz w:val="24"/>
          <w:szCs w:val="24"/>
        </w:rPr>
        <w:t xml:space="preserve">Centavos </w:t>
      </w:r>
      <w:r w:rsidR="00933D97">
        <w:rPr>
          <w:rFonts w:ascii="Times New Roman" w:hAnsi="Times New Roman"/>
          <w:sz w:val="24"/>
          <w:szCs w:val="24"/>
        </w:rPr>
        <w:t>($6.141,76) mensual, con vigencia a partir del mes de enero de 2018.</w:t>
      </w:r>
    </w:p>
    <w:p w:rsidR="00752D8A" w:rsidRDefault="00752D8A" w:rsidP="00AF5891">
      <w:pPr>
        <w:jc w:val="both"/>
        <w:rPr>
          <w:b/>
          <w:u w:val="single"/>
        </w:rPr>
      </w:pPr>
    </w:p>
    <w:p w:rsidR="00AF5891" w:rsidRDefault="00AF5891" w:rsidP="00AF5891">
      <w:pPr>
        <w:jc w:val="both"/>
      </w:pPr>
      <w:r>
        <w:rPr>
          <w:b/>
          <w:u w:val="single"/>
        </w:rPr>
        <w:t>Artículo 17º:</w:t>
      </w:r>
      <w:r>
        <w:t xml:space="preserve"> Derogar toda disposición que se oponga a la presente.</w:t>
      </w:r>
    </w:p>
    <w:p w:rsidR="00752D8A" w:rsidRDefault="00752D8A" w:rsidP="00F20D05">
      <w:pPr>
        <w:rPr>
          <w:b/>
          <w:u w:val="single"/>
        </w:rPr>
      </w:pPr>
    </w:p>
    <w:p w:rsidR="00752D8A" w:rsidRDefault="00752D8A" w:rsidP="00F20D05">
      <w:pPr>
        <w:rPr>
          <w:b/>
          <w:u w:val="single"/>
        </w:rPr>
      </w:pPr>
    </w:p>
    <w:p w:rsidR="00F20D05" w:rsidRDefault="00F20D05" w:rsidP="00F20D05">
      <w:r>
        <w:rPr>
          <w:b/>
          <w:u w:val="single"/>
        </w:rPr>
        <w:t>Artículo 18º:</w:t>
      </w:r>
      <w:r>
        <w:t xml:space="preserve"> Comuníquese, Publíquese, Dése al registro Municipal y Archívese.</w:t>
      </w:r>
      <w:r w:rsidR="00752D8A">
        <w:t xml:space="preserve"> San Marcos Sierras 22 de Noviembre 2017.</w:t>
      </w:r>
    </w:p>
    <w:p w:rsidR="003672B6" w:rsidRPr="00DB744C" w:rsidRDefault="003672B6" w:rsidP="003672B6">
      <w:pPr>
        <w:pStyle w:val="Sinespaciado"/>
        <w:spacing w:line="276" w:lineRule="auto"/>
        <w:rPr>
          <w:rFonts w:ascii="Times New Roman" w:hAnsi="Times New Roman"/>
          <w:sz w:val="24"/>
          <w:szCs w:val="24"/>
          <w:shd w:val="clear" w:color="auto" w:fill="FFFFFF"/>
        </w:rPr>
      </w:pPr>
    </w:p>
    <w:p w:rsidR="003672B6" w:rsidRPr="00DB744C" w:rsidRDefault="003672B6" w:rsidP="003672B6">
      <w:pPr>
        <w:pStyle w:val="Sinespaciado"/>
        <w:spacing w:line="276" w:lineRule="auto"/>
        <w:rPr>
          <w:rFonts w:ascii="Times New Roman" w:hAnsi="Times New Roman"/>
          <w:sz w:val="24"/>
          <w:szCs w:val="24"/>
          <w:shd w:val="clear" w:color="auto" w:fill="FFFFFF"/>
        </w:rPr>
      </w:pPr>
    </w:p>
    <w:p w:rsidR="003672B6" w:rsidRPr="00DB744C" w:rsidRDefault="003672B6" w:rsidP="003672B6">
      <w:pPr>
        <w:rPr>
          <w:b/>
        </w:rPr>
      </w:pPr>
      <w:r w:rsidRPr="00DB744C">
        <w:rPr>
          <w:b/>
        </w:rPr>
        <w:t xml:space="preserve">       </w:t>
      </w:r>
    </w:p>
    <w:p w:rsidR="003672B6" w:rsidRPr="00DB744C" w:rsidRDefault="003672B6" w:rsidP="003672B6">
      <w:pPr>
        <w:rPr>
          <w:b/>
        </w:rPr>
      </w:pPr>
    </w:p>
    <w:p w:rsidR="00914EF8" w:rsidRPr="0051287A" w:rsidRDefault="003672B6" w:rsidP="00914EF8">
      <w:pPr>
        <w:rPr>
          <w:b/>
        </w:rPr>
      </w:pPr>
      <w:r w:rsidRPr="00DB744C">
        <w:rPr>
          <w:b/>
        </w:rPr>
        <w:t xml:space="preserve">   </w:t>
      </w:r>
    </w:p>
    <w:p w:rsidR="00914EF8" w:rsidRPr="00957850" w:rsidRDefault="00914EF8" w:rsidP="00914EF8"/>
    <w:p w:rsidR="00914EF8" w:rsidRPr="00957850" w:rsidRDefault="00914EF8" w:rsidP="00914EF8">
      <w:pPr>
        <w:rPr>
          <w:b/>
          <w:sz w:val="16"/>
          <w:szCs w:val="16"/>
        </w:rPr>
      </w:pPr>
      <w:r>
        <w:t xml:space="preserve">                      </w:t>
      </w:r>
      <w:r>
        <w:rPr>
          <w:b/>
          <w:sz w:val="16"/>
          <w:szCs w:val="16"/>
        </w:rPr>
        <w:t>Cafure María Victoria</w:t>
      </w:r>
      <w:r w:rsidRPr="00957850">
        <w:rPr>
          <w:b/>
          <w:sz w:val="16"/>
          <w:szCs w:val="16"/>
        </w:rPr>
        <w:t xml:space="preserve">                                         </w:t>
      </w:r>
      <w:r>
        <w:rPr>
          <w:b/>
          <w:sz w:val="16"/>
          <w:szCs w:val="16"/>
        </w:rPr>
        <w:t xml:space="preserve">  </w:t>
      </w:r>
      <w:r w:rsidRPr="00957850">
        <w:rPr>
          <w:b/>
          <w:sz w:val="16"/>
          <w:szCs w:val="16"/>
        </w:rPr>
        <w:t xml:space="preserve">    </w:t>
      </w:r>
      <w:r>
        <w:rPr>
          <w:b/>
          <w:sz w:val="16"/>
          <w:szCs w:val="16"/>
        </w:rPr>
        <w:t xml:space="preserve">        </w:t>
      </w:r>
      <w:r w:rsidRPr="00957850">
        <w:rPr>
          <w:b/>
          <w:sz w:val="16"/>
          <w:szCs w:val="16"/>
        </w:rPr>
        <w:t xml:space="preserve"> </w:t>
      </w:r>
      <w:r>
        <w:rPr>
          <w:b/>
          <w:sz w:val="16"/>
          <w:szCs w:val="16"/>
        </w:rPr>
        <w:t xml:space="preserve">         Villafañe María Agustina </w:t>
      </w:r>
    </w:p>
    <w:p w:rsidR="00914EF8" w:rsidRDefault="00914EF8" w:rsidP="00914EF8">
      <w:pPr>
        <w:rPr>
          <w:b/>
          <w:sz w:val="16"/>
          <w:szCs w:val="16"/>
        </w:rPr>
      </w:pPr>
      <w:r>
        <w:rPr>
          <w:b/>
          <w:sz w:val="16"/>
          <w:szCs w:val="16"/>
        </w:rPr>
        <w:t xml:space="preserve">                                     </w:t>
      </w:r>
      <w:r w:rsidRPr="00957850">
        <w:rPr>
          <w:b/>
          <w:sz w:val="16"/>
          <w:szCs w:val="16"/>
        </w:rPr>
        <w:t xml:space="preserve">Secretaria del HCD                                 </w:t>
      </w:r>
      <w:r>
        <w:rPr>
          <w:b/>
          <w:sz w:val="16"/>
          <w:szCs w:val="16"/>
        </w:rPr>
        <w:t xml:space="preserve">                              </w:t>
      </w:r>
      <w:r w:rsidRPr="00957850">
        <w:rPr>
          <w:b/>
          <w:sz w:val="16"/>
          <w:szCs w:val="16"/>
        </w:rPr>
        <w:t xml:space="preserve"> </w:t>
      </w:r>
      <w:r>
        <w:rPr>
          <w:b/>
          <w:sz w:val="16"/>
          <w:szCs w:val="16"/>
        </w:rPr>
        <w:t xml:space="preserve">  </w:t>
      </w:r>
      <w:r w:rsidRPr="00957850">
        <w:rPr>
          <w:b/>
          <w:sz w:val="16"/>
          <w:szCs w:val="16"/>
        </w:rPr>
        <w:t xml:space="preserve"> </w:t>
      </w:r>
      <w:r>
        <w:rPr>
          <w:b/>
          <w:sz w:val="16"/>
          <w:szCs w:val="16"/>
        </w:rPr>
        <w:t xml:space="preserve">    Presidenta del  HCD</w:t>
      </w:r>
    </w:p>
    <w:p w:rsidR="00914EF8" w:rsidRDefault="00914EF8" w:rsidP="00914EF8">
      <w:pPr>
        <w:jc w:val="both"/>
      </w:pPr>
    </w:p>
    <w:p w:rsidR="00914EF8" w:rsidRDefault="00914EF8" w:rsidP="00914EF8">
      <w:pPr>
        <w:jc w:val="both"/>
      </w:pPr>
    </w:p>
    <w:p w:rsidR="00914EF8" w:rsidRDefault="00914EF8" w:rsidP="00914EF8">
      <w:pPr>
        <w:jc w:val="both"/>
      </w:pPr>
    </w:p>
    <w:p w:rsidR="00752D8A" w:rsidRDefault="00752D8A" w:rsidP="00914EF8">
      <w:pPr>
        <w:jc w:val="both"/>
      </w:pPr>
    </w:p>
    <w:p w:rsidR="00914EF8" w:rsidRPr="008A4DD7" w:rsidRDefault="00914EF8" w:rsidP="00914EF8">
      <w:pPr>
        <w:jc w:val="both"/>
      </w:pPr>
      <w:r w:rsidRPr="008A4DD7">
        <w:t>Dada en la Sala de Sesiones del Honorable Concejo Deliberante de la Municipalidad de San Marcos Sierras</w:t>
      </w:r>
      <w:r>
        <w:t xml:space="preserve"> en Sesión Ordinaria de fecha 22/11/17</w:t>
      </w:r>
      <w:r w:rsidRPr="008A4DD7">
        <w:t xml:space="preserve"> y aprobada por unanimidad.</w:t>
      </w:r>
    </w:p>
    <w:p w:rsidR="003672B6" w:rsidRDefault="003672B6" w:rsidP="003672B6">
      <w:pPr>
        <w:rPr>
          <w:b/>
          <w:sz w:val="16"/>
          <w:szCs w:val="16"/>
        </w:rPr>
      </w:pPr>
    </w:p>
    <w:p w:rsidR="00DC1670" w:rsidRDefault="003672B6">
      <w:r>
        <w:rPr>
          <w:b/>
          <w:sz w:val="16"/>
          <w:szCs w:val="16"/>
        </w:rPr>
        <w:t xml:space="preserve">     </w:t>
      </w:r>
    </w:p>
    <w:sectPr w:rsidR="00DC1670" w:rsidSect="00E62BF4">
      <w:headerReference w:type="default" r:id="rId8"/>
      <w:pgSz w:w="11907" w:h="16839" w:code="9"/>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638" w:rsidRDefault="00677638" w:rsidP="00832B42">
      <w:r>
        <w:separator/>
      </w:r>
    </w:p>
  </w:endnote>
  <w:endnote w:type="continuationSeparator" w:id="1">
    <w:p w:rsidR="00677638" w:rsidRDefault="00677638" w:rsidP="00832B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638" w:rsidRDefault="00677638" w:rsidP="00832B42">
      <w:r>
        <w:separator/>
      </w:r>
    </w:p>
  </w:footnote>
  <w:footnote w:type="continuationSeparator" w:id="1">
    <w:p w:rsidR="00677638" w:rsidRDefault="00677638" w:rsidP="00832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42" w:rsidRPr="00265DE9" w:rsidRDefault="00832B42" w:rsidP="00832B42">
    <w:pPr>
      <w:jc w:val="center"/>
      <w:rPr>
        <w:b/>
        <w:sz w:val="26"/>
        <w:szCs w:val="26"/>
        <w:u w:val="single"/>
      </w:rPr>
    </w:pPr>
    <w:r>
      <w:rPr>
        <w:b/>
        <w:noProof/>
        <w:sz w:val="26"/>
        <w:szCs w:val="26"/>
        <w:u w:val="single"/>
        <w:lang w:val="es-AR" w:eastAsia="es-AR"/>
      </w:rPr>
      <w:drawing>
        <wp:anchor distT="36576" distB="36576" distL="36576" distR="36576" simplePos="0" relativeHeight="251659264" behindDoc="0" locked="0" layoutInCell="1" allowOverlap="1">
          <wp:simplePos x="0" y="0"/>
          <wp:positionH relativeFrom="page">
            <wp:posOffset>1457325</wp:posOffset>
          </wp:positionH>
          <wp:positionV relativeFrom="margin">
            <wp:posOffset>-895350</wp:posOffset>
          </wp:positionV>
          <wp:extent cx="600075" cy="847725"/>
          <wp:effectExtent l="0" t="0" r="9525"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Pr>
        <w:b/>
        <w:noProof/>
        <w:sz w:val="26"/>
        <w:szCs w:val="26"/>
        <w:u w:val="single"/>
        <w:lang w:val="es-AR" w:eastAsia="es-AR"/>
      </w:rPr>
      <w:drawing>
        <wp:anchor distT="36576" distB="36576" distL="36576" distR="36576" simplePos="0" relativeHeight="251660288" behindDoc="0" locked="0" layoutInCell="1" allowOverlap="1">
          <wp:simplePos x="0" y="0"/>
          <wp:positionH relativeFrom="column">
            <wp:posOffset>4605020</wp:posOffset>
          </wp:positionH>
          <wp:positionV relativeFrom="paragraph">
            <wp:posOffset>16510</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r w:rsidRPr="00265DE9">
      <w:rPr>
        <w:b/>
        <w:sz w:val="26"/>
        <w:szCs w:val="26"/>
        <w:u w:val="single"/>
      </w:rPr>
      <w:t>HONORABLE CONCEJO DELIBERANTE</w:t>
    </w:r>
  </w:p>
  <w:p w:rsidR="00832B42" w:rsidRPr="00265DE9" w:rsidRDefault="00832B42" w:rsidP="00832B42">
    <w:pPr>
      <w:jc w:val="center"/>
      <w:rPr>
        <w:b/>
        <w:sz w:val="26"/>
        <w:szCs w:val="26"/>
      </w:rPr>
    </w:pPr>
    <w:r w:rsidRPr="00265DE9">
      <w:rPr>
        <w:b/>
        <w:sz w:val="26"/>
        <w:szCs w:val="26"/>
      </w:rPr>
      <w:t>Municipalidad de San Marcos Sierras</w:t>
    </w:r>
  </w:p>
  <w:p w:rsidR="00832B42" w:rsidRPr="00265DE9" w:rsidRDefault="00832B42" w:rsidP="00832B42">
    <w:pPr>
      <w:jc w:val="center"/>
      <w:rPr>
        <w:b/>
        <w:sz w:val="26"/>
        <w:szCs w:val="26"/>
      </w:rPr>
    </w:pPr>
    <w:r w:rsidRPr="00265DE9">
      <w:rPr>
        <w:b/>
        <w:sz w:val="26"/>
        <w:szCs w:val="26"/>
      </w:rPr>
      <w:t>Libertad 833 – 5282 – San Marcos Sierras</w:t>
    </w:r>
  </w:p>
  <w:p w:rsidR="00832B42" w:rsidRPr="00832B42" w:rsidRDefault="00832B42" w:rsidP="00832B42">
    <w:pPr>
      <w:jc w:val="center"/>
      <w:rPr>
        <w:b/>
        <w:sz w:val="26"/>
        <w:szCs w:val="26"/>
      </w:rPr>
    </w:pPr>
    <w:r w:rsidRPr="00265DE9">
      <w:rPr>
        <w:b/>
        <w:sz w:val="26"/>
        <w:szCs w:val="26"/>
      </w:rPr>
      <w:t>Tel  03549 – 496007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7372"/>
    <w:multiLevelType w:val="singleLevel"/>
    <w:tmpl w:val="0C0A0013"/>
    <w:lvl w:ilvl="0">
      <w:start w:val="1"/>
      <w:numFmt w:val="upperRoman"/>
      <w:lvlText w:val="%1."/>
      <w:lvlJc w:val="left"/>
      <w:pPr>
        <w:tabs>
          <w:tab w:val="num" w:pos="1080"/>
        </w:tabs>
        <w:ind w:left="1080" w:hanging="1080"/>
      </w:pPr>
    </w:lvl>
  </w:abstractNum>
  <w:abstractNum w:abstractNumId="1">
    <w:nsid w:val="2E81511C"/>
    <w:multiLevelType w:val="hybridMultilevel"/>
    <w:tmpl w:val="6D6AE248"/>
    <w:lvl w:ilvl="0" w:tplc="14F65FC2">
      <w:start w:val="1"/>
      <w:numFmt w:val="decimal"/>
      <w:lvlText w:val="%1)"/>
      <w:lvlJc w:val="left"/>
      <w:pPr>
        <w:ind w:left="720" w:hanging="360"/>
      </w:pPr>
    </w:lvl>
    <w:lvl w:ilvl="1" w:tplc="03985CF2">
      <w:start w:val="1"/>
      <w:numFmt w:val="decimal"/>
      <w:lvlText w:val="%2."/>
      <w:lvlJc w:val="left"/>
      <w:pPr>
        <w:tabs>
          <w:tab w:val="num" w:pos="1440"/>
        </w:tabs>
        <w:ind w:left="1440" w:hanging="360"/>
      </w:pPr>
    </w:lvl>
    <w:lvl w:ilvl="2" w:tplc="137CCDF4">
      <w:start w:val="1"/>
      <w:numFmt w:val="decimal"/>
      <w:lvlText w:val="%3."/>
      <w:lvlJc w:val="left"/>
      <w:pPr>
        <w:tabs>
          <w:tab w:val="num" w:pos="2160"/>
        </w:tabs>
        <w:ind w:left="2160" w:hanging="360"/>
      </w:pPr>
    </w:lvl>
    <w:lvl w:ilvl="3" w:tplc="B574B144">
      <w:start w:val="1"/>
      <w:numFmt w:val="decimal"/>
      <w:lvlText w:val="%4."/>
      <w:lvlJc w:val="left"/>
      <w:pPr>
        <w:tabs>
          <w:tab w:val="num" w:pos="2880"/>
        </w:tabs>
        <w:ind w:left="2880" w:hanging="360"/>
      </w:pPr>
    </w:lvl>
    <w:lvl w:ilvl="4" w:tplc="352AF542">
      <w:start w:val="1"/>
      <w:numFmt w:val="decimal"/>
      <w:lvlText w:val="%5."/>
      <w:lvlJc w:val="left"/>
      <w:pPr>
        <w:tabs>
          <w:tab w:val="num" w:pos="3600"/>
        </w:tabs>
        <w:ind w:left="3600" w:hanging="360"/>
      </w:pPr>
    </w:lvl>
    <w:lvl w:ilvl="5" w:tplc="A61C0CA2">
      <w:start w:val="1"/>
      <w:numFmt w:val="decimal"/>
      <w:lvlText w:val="%6."/>
      <w:lvlJc w:val="left"/>
      <w:pPr>
        <w:tabs>
          <w:tab w:val="num" w:pos="4320"/>
        </w:tabs>
        <w:ind w:left="4320" w:hanging="360"/>
      </w:pPr>
    </w:lvl>
    <w:lvl w:ilvl="6" w:tplc="245E9ADE">
      <w:start w:val="1"/>
      <w:numFmt w:val="decimal"/>
      <w:lvlText w:val="%7."/>
      <w:lvlJc w:val="left"/>
      <w:pPr>
        <w:tabs>
          <w:tab w:val="num" w:pos="5040"/>
        </w:tabs>
        <w:ind w:left="5040" w:hanging="360"/>
      </w:pPr>
    </w:lvl>
    <w:lvl w:ilvl="7" w:tplc="B0BE20CE">
      <w:start w:val="1"/>
      <w:numFmt w:val="decimal"/>
      <w:lvlText w:val="%8."/>
      <w:lvlJc w:val="left"/>
      <w:pPr>
        <w:tabs>
          <w:tab w:val="num" w:pos="5760"/>
        </w:tabs>
        <w:ind w:left="5760" w:hanging="360"/>
      </w:pPr>
    </w:lvl>
    <w:lvl w:ilvl="8" w:tplc="ED321DE4">
      <w:start w:val="1"/>
      <w:numFmt w:val="decimal"/>
      <w:lvlText w:val="%9."/>
      <w:lvlJc w:val="left"/>
      <w:pPr>
        <w:tabs>
          <w:tab w:val="num" w:pos="6480"/>
        </w:tabs>
        <w:ind w:left="6480" w:hanging="360"/>
      </w:pPr>
    </w:lvl>
  </w:abstractNum>
  <w:abstractNum w:abstractNumId="2">
    <w:nsid w:val="4DA61D71"/>
    <w:multiLevelType w:val="hybridMultilevel"/>
    <w:tmpl w:val="9126EAD0"/>
    <w:lvl w:ilvl="0" w:tplc="040A0017">
      <w:start w:val="1"/>
      <w:numFmt w:val="lowerLetter"/>
      <w:lvlText w:val="%1)"/>
      <w:lvlJc w:val="left"/>
      <w:pPr>
        <w:tabs>
          <w:tab w:val="num" w:pos="720"/>
        </w:tabs>
        <w:ind w:left="720" w:hanging="360"/>
      </w:pPr>
    </w:lvl>
    <w:lvl w:ilvl="1" w:tplc="040A0011">
      <w:start w:val="1"/>
      <w:numFmt w:val="decimal"/>
      <w:lvlText w:val="%2)"/>
      <w:lvlJc w:val="left"/>
      <w:pPr>
        <w:tabs>
          <w:tab w:val="num" w:pos="1440"/>
        </w:tabs>
        <w:ind w:left="1440" w:hanging="360"/>
      </w:pPr>
    </w:lvl>
    <w:lvl w:ilvl="2" w:tplc="040A0017">
      <w:start w:val="1"/>
      <w:numFmt w:val="lowerLetter"/>
      <w:lvlText w:val="%3)"/>
      <w:lvlJc w:val="left"/>
      <w:pPr>
        <w:tabs>
          <w:tab w:val="num" w:pos="2340"/>
        </w:tabs>
        <w:ind w:left="234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38914"/>
  </w:hdrShapeDefaults>
  <w:footnotePr>
    <w:footnote w:id="0"/>
    <w:footnote w:id="1"/>
  </w:footnotePr>
  <w:endnotePr>
    <w:endnote w:id="0"/>
    <w:endnote w:id="1"/>
  </w:endnotePr>
  <w:compat/>
  <w:rsids>
    <w:rsidRoot w:val="00F20D05"/>
    <w:rsid w:val="00123FBE"/>
    <w:rsid w:val="00153581"/>
    <w:rsid w:val="001546B2"/>
    <w:rsid w:val="0019299C"/>
    <w:rsid w:val="001B5AF1"/>
    <w:rsid w:val="00200D67"/>
    <w:rsid w:val="002455EA"/>
    <w:rsid w:val="00273FDD"/>
    <w:rsid w:val="003127D5"/>
    <w:rsid w:val="00343D43"/>
    <w:rsid w:val="003560AE"/>
    <w:rsid w:val="003672B6"/>
    <w:rsid w:val="003C0E30"/>
    <w:rsid w:val="00441037"/>
    <w:rsid w:val="00481ECA"/>
    <w:rsid w:val="0051287A"/>
    <w:rsid w:val="00512BDA"/>
    <w:rsid w:val="005B0576"/>
    <w:rsid w:val="00623431"/>
    <w:rsid w:val="00630026"/>
    <w:rsid w:val="00677638"/>
    <w:rsid w:val="00715FB2"/>
    <w:rsid w:val="0073655D"/>
    <w:rsid w:val="00752D8A"/>
    <w:rsid w:val="0077622F"/>
    <w:rsid w:val="00787A09"/>
    <w:rsid w:val="00793370"/>
    <w:rsid w:val="00796A71"/>
    <w:rsid w:val="007C276D"/>
    <w:rsid w:val="007D73F5"/>
    <w:rsid w:val="0081147B"/>
    <w:rsid w:val="00832B42"/>
    <w:rsid w:val="00914EF8"/>
    <w:rsid w:val="00933D97"/>
    <w:rsid w:val="009C06EC"/>
    <w:rsid w:val="009F0562"/>
    <w:rsid w:val="00AA32F3"/>
    <w:rsid w:val="00AD243C"/>
    <w:rsid w:val="00AF5891"/>
    <w:rsid w:val="00B851E3"/>
    <w:rsid w:val="00BC78DD"/>
    <w:rsid w:val="00C063C3"/>
    <w:rsid w:val="00C45730"/>
    <w:rsid w:val="00C5571D"/>
    <w:rsid w:val="00C57F9C"/>
    <w:rsid w:val="00C74FAC"/>
    <w:rsid w:val="00CB089A"/>
    <w:rsid w:val="00CB1E24"/>
    <w:rsid w:val="00CC4147"/>
    <w:rsid w:val="00D0018F"/>
    <w:rsid w:val="00D81C5B"/>
    <w:rsid w:val="00D9331E"/>
    <w:rsid w:val="00DA5491"/>
    <w:rsid w:val="00DC1670"/>
    <w:rsid w:val="00DE52E0"/>
    <w:rsid w:val="00E22AEB"/>
    <w:rsid w:val="00E278DC"/>
    <w:rsid w:val="00E62BF4"/>
    <w:rsid w:val="00E72B4B"/>
    <w:rsid w:val="00E86AB1"/>
    <w:rsid w:val="00E909D1"/>
    <w:rsid w:val="00EB76F8"/>
    <w:rsid w:val="00F20D05"/>
    <w:rsid w:val="00F20F03"/>
    <w:rsid w:val="00FB10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0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F20D05"/>
    <w:pPr>
      <w:jc w:val="both"/>
    </w:pPr>
    <w:rPr>
      <w:rFonts w:ascii="Trebuchet MS" w:hAnsi="Trebuchet MS"/>
      <w:szCs w:val="20"/>
      <w:lang w:val="es-MX"/>
    </w:rPr>
  </w:style>
  <w:style w:type="character" w:customStyle="1" w:styleId="TextoindependienteCar">
    <w:name w:val="Texto independiente Car"/>
    <w:basedOn w:val="Fuentedeprrafopredeter"/>
    <w:link w:val="Textoindependiente"/>
    <w:rsid w:val="00F20D05"/>
    <w:rPr>
      <w:rFonts w:ascii="Trebuchet MS" w:eastAsia="Times New Roman" w:hAnsi="Trebuchet MS" w:cs="Times New Roman"/>
      <w:sz w:val="24"/>
      <w:szCs w:val="20"/>
      <w:lang w:val="es-MX" w:eastAsia="es-ES"/>
    </w:rPr>
  </w:style>
  <w:style w:type="paragraph" w:styleId="Textoindependiente2">
    <w:name w:val="Body Text 2"/>
    <w:basedOn w:val="Normal"/>
    <w:link w:val="Textoindependiente2Car"/>
    <w:semiHidden/>
    <w:unhideWhenUsed/>
    <w:rsid w:val="00F20D05"/>
    <w:pPr>
      <w:spacing w:after="120" w:line="480" w:lineRule="auto"/>
    </w:pPr>
  </w:style>
  <w:style w:type="character" w:customStyle="1" w:styleId="Textoindependiente2Car">
    <w:name w:val="Texto independiente 2 Car"/>
    <w:basedOn w:val="Fuentedeprrafopredeter"/>
    <w:link w:val="Textoindependiente2"/>
    <w:semiHidden/>
    <w:rsid w:val="00F20D05"/>
    <w:rPr>
      <w:rFonts w:ascii="Times New Roman" w:eastAsia="Times New Roman" w:hAnsi="Times New Roman" w:cs="Times New Roman"/>
      <w:sz w:val="24"/>
      <w:szCs w:val="24"/>
      <w:lang w:val="es-ES" w:eastAsia="es-ES"/>
    </w:rPr>
  </w:style>
  <w:style w:type="paragraph" w:styleId="Sinespaciado">
    <w:name w:val="No Spacing"/>
    <w:uiPriority w:val="1"/>
    <w:qFormat/>
    <w:rsid w:val="00F20D05"/>
    <w:pPr>
      <w:spacing w:after="0" w:line="240" w:lineRule="auto"/>
    </w:pPr>
    <w:rPr>
      <w:rFonts w:ascii="Calibri" w:eastAsia="Calibri" w:hAnsi="Calibri" w:cs="Times New Roman"/>
    </w:rPr>
  </w:style>
  <w:style w:type="paragraph" w:styleId="Encabezado">
    <w:name w:val="header"/>
    <w:basedOn w:val="Normal"/>
    <w:link w:val="EncabezadoCar"/>
    <w:uiPriority w:val="99"/>
    <w:semiHidden/>
    <w:unhideWhenUsed/>
    <w:rsid w:val="00832B42"/>
    <w:pPr>
      <w:tabs>
        <w:tab w:val="center" w:pos="4419"/>
        <w:tab w:val="right" w:pos="8838"/>
      </w:tabs>
    </w:pPr>
  </w:style>
  <w:style w:type="character" w:customStyle="1" w:styleId="EncabezadoCar">
    <w:name w:val="Encabezado Car"/>
    <w:basedOn w:val="Fuentedeprrafopredeter"/>
    <w:link w:val="Encabezado"/>
    <w:uiPriority w:val="99"/>
    <w:semiHidden/>
    <w:rsid w:val="00832B4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832B42"/>
    <w:pPr>
      <w:tabs>
        <w:tab w:val="center" w:pos="4419"/>
        <w:tab w:val="right" w:pos="8838"/>
      </w:tabs>
    </w:pPr>
  </w:style>
  <w:style w:type="character" w:customStyle="1" w:styleId="PiedepginaCar">
    <w:name w:val="Pie de página Car"/>
    <w:basedOn w:val="Fuentedeprrafopredeter"/>
    <w:link w:val="Piedepgina"/>
    <w:uiPriority w:val="99"/>
    <w:semiHidden/>
    <w:rsid w:val="00832B4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A5491"/>
    <w:pPr>
      <w:ind w:left="720"/>
      <w:contextualSpacing/>
    </w:pPr>
  </w:style>
</w:styles>
</file>

<file path=word/webSettings.xml><?xml version="1.0" encoding="utf-8"?>
<w:webSettings xmlns:r="http://schemas.openxmlformats.org/officeDocument/2006/relationships" xmlns:w="http://schemas.openxmlformats.org/wordprocessingml/2006/main">
  <w:divs>
    <w:div w:id="1072121973">
      <w:bodyDiv w:val="1"/>
      <w:marLeft w:val="0"/>
      <w:marRight w:val="0"/>
      <w:marTop w:val="0"/>
      <w:marBottom w:val="0"/>
      <w:divBdr>
        <w:top w:val="none" w:sz="0" w:space="0" w:color="auto"/>
        <w:left w:val="none" w:sz="0" w:space="0" w:color="auto"/>
        <w:bottom w:val="none" w:sz="0" w:space="0" w:color="auto"/>
        <w:right w:val="none" w:sz="0" w:space="0" w:color="auto"/>
      </w:divBdr>
    </w:div>
    <w:div w:id="17161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B30A5-BA27-4A36-AD2D-56D4E5D5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6379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2</cp:revision>
  <cp:lastPrinted>2017-11-28T12:43:00Z</cp:lastPrinted>
  <dcterms:created xsi:type="dcterms:W3CDTF">2018-02-26T13:51:00Z</dcterms:created>
  <dcterms:modified xsi:type="dcterms:W3CDTF">2018-02-26T13:51:00Z</dcterms:modified>
</cp:coreProperties>
</file>