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E0" w:rsidRDefault="00F372E0" w:rsidP="009C7D08">
      <w:pPr>
        <w:pStyle w:val="NormalWeb"/>
        <w:jc w:val="both"/>
        <w:rPr>
          <w:b/>
          <w:color w:val="000000"/>
          <w:sz w:val="27"/>
          <w:szCs w:val="27"/>
          <w:u w:val="single"/>
        </w:rPr>
      </w:pPr>
    </w:p>
    <w:p w:rsidR="007E7D70" w:rsidRDefault="009C7D08" w:rsidP="009C7D08">
      <w:pPr>
        <w:pStyle w:val="NormalWeb"/>
        <w:jc w:val="both"/>
        <w:rPr>
          <w:color w:val="000000"/>
          <w:sz w:val="27"/>
          <w:szCs w:val="27"/>
        </w:rPr>
      </w:pPr>
      <w:r w:rsidRPr="00F372E0">
        <w:rPr>
          <w:b/>
          <w:color w:val="000000"/>
          <w:sz w:val="27"/>
          <w:szCs w:val="27"/>
          <w:u w:val="single"/>
        </w:rPr>
        <w:t>VISTO:</w:t>
      </w:r>
      <w:r>
        <w:rPr>
          <w:color w:val="000000"/>
          <w:sz w:val="27"/>
          <w:szCs w:val="27"/>
        </w:rPr>
        <w:t xml:space="preserve"> la </w:t>
      </w:r>
      <w:r w:rsidR="001E3831">
        <w:rPr>
          <w:color w:val="000000"/>
          <w:sz w:val="27"/>
          <w:szCs w:val="27"/>
        </w:rPr>
        <w:t>Ordenanza Nº  617/10</w:t>
      </w:r>
      <w:r w:rsidR="00F372E0">
        <w:rPr>
          <w:color w:val="000000"/>
          <w:sz w:val="27"/>
          <w:szCs w:val="27"/>
        </w:rPr>
        <w:t>.-</w:t>
      </w:r>
    </w:p>
    <w:p w:rsidR="00F372E0" w:rsidRDefault="00F372E0" w:rsidP="00E111A5">
      <w:pPr>
        <w:pStyle w:val="NormalWeb"/>
        <w:jc w:val="both"/>
        <w:rPr>
          <w:b/>
          <w:color w:val="000000"/>
          <w:sz w:val="27"/>
          <w:szCs w:val="27"/>
          <w:u w:val="single"/>
        </w:rPr>
      </w:pPr>
    </w:p>
    <w:p w:rsidR="00C23D61" w:rsidRPr="00F372E0" w:rsidRDefault="00F372E0" w:rsidP="00E111A5">
      <w:pPr>
        <w:pStyle w:val="NormalWeb"/>
        <w:jc w:val="both"/>
        <w:rPr>
          <w:b/>
          <w:color w:val="000000"/>
          <w:sz w:val="27"/>
          <w:szCs w:val="27"/>
          <w:u w:val="single"/>
        </w:rPr>
      </w:pPr>
      <w:r w:rsidRPr="00F372E0">
        <w:rPr>
          <w:b/>
          <w:color w:val="000000"/>
          <w:sz w:val="27"/>
          <w:szCs w:val="27"/>
          <w:u w:val="single"/>
        </w:rPr>
        <w:t xml:space="preserve">Y </w:t>
      </w:r>
      <w:r w:rsidR="009C7D08" w:rsidRPr="00F372E0">
        <w:rPr>
          <w:b/>
          <w:color w:val="000000"/>
          <w:sz w:val="27"/>
          <w:szCs w:val="27"/>
          <w:u w:val="single"/>
        </w:rPr>
        <w:t xml:space="preserve">CONSIDERANDO: </w:t>
      </w:r>
      <w:r w:rsidR="009C7D08">
        <w:rPr>
          <w:color w:val="000000"/>
          <w:sz w:val="27"/>
          <w:szCs w:val="27"/>
        </w:rPr>
        <w:t>Que</w:t>
      </w:r>
      <w:r w:rsidR="00C23D61">
        <w:rPr>
          <w:color w:val="000000"/>
          <w:sz w:val="27"/>
          <w:szCs w:val="27"/>
        </w:rPr>
        <w:t xml:space="preserve"> por la ordenanza del Visto se autorizó la adhesión al Régimen de Exenciones previsto en el Código Tributario de la Provincia de Córdoba, en relación a las personas que gocen del beneficio jubilatorio o </w:t>
      </w:r>
      <w:r w:rsidR="00C23D61" w:rsidRPr="001E0C9D">
        <w:rPr>
          <w:color w:val="000000"/>
          <w:sz w:val="27"/>
          <w:szCs w:val="27"/>
        </w:rPr>
        <w:t>pensión y aquellas que padezcan de discapacidad certificada por autoridad competente.</w:t>
      </w:r>
    </w:p>
    <w:p w:rsidR="00C23D61" w:rsidRPr="001E0C9D" w:rsidRDefault="00F372E0" w:rsidP="001E0C9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</w:t>
      </w:r>
      <w:r w:rsidR="00C23D61" w:rsidRPr="001E0C9D">
        <w:rPr>
          <w:rFonts w:ascii="Times New Roman" w:hAnsi="Times New Roman" w:cs="Times New Roman"/>
          <w:color w:val="000000"/>
          <w:sz w:val="27"/>
          <w:szCs w:val="27"/>
        </w:rPr>
        <w:t xml:space="preserve">Que en relación a los jubilados y pensionados, la exención fue receptada en el </w:t>
      </w:r>
      <w:r w:rsidR="001E0C9D">
        <w:rPr>
          <w:rFonts w:ascii="Times New Roman" w:hAnsi="Times New Roman" w:cs="Times New Roman"/>
          <w:color w:val="000000"/>
          <w:sz w:val="27"/>
          <w:szCs w:val="27"/>
        </w:rPr>
        <w:t>Título I, Capítulo I, Contribución Inmobiliaria, de la Ordenanza de Pres</w:t>
      </w:r>
      <w:r w:rsidR="001E0C9D" w:rsidRPr="001E0C9D">
        <w:rPr>
          <w:rFonts w:ascii="Times New Roman" w:hAnsi="Times New Roman" w:cs="Times New Roman"/>
          <w:color w:val="000000"/>
          <w:sz w:val="27"/>
          <w:szCs w:val="27"/>
        </w:rPr>
        <w:t>upuesto, estableciéndose la exención en cuestión en el art</w:t>
      </w:r>
      <w:r w:rsidR="00E111A5">
        <w:rPr>
          <w:rFonts w:ascii="Times New Roman" w:hAnsi="Times New Roman" w:cs="Times New Roman"/>
          <w:color w:val="000000"/>
          <w:sz w:val="27"/>
          <w:szCs w:val="27"/>
        </w:rPr>
        <w:t>ículo</w:t>
      </w:r>
      <w:r w:rsidR="001E0C9D" w:rsidRPr="001E0C9D">
        <w:rPr>
          <w:rFonts w:ascii="Times New Roman" w:hAnsi="Times New Roman" w:cs="Times New Roman"/>
          <w:color w:val="000000"/>
          <w:sz w:val="27"/>
          <w:szCs w:val="27"/>
        </w:rPr>
        <w:t xml:space="preserve"> 9, en el equivalente al cincuenta por ciento (50%).</w:t>
      </w:r>
    </w:p>
    <w:p w:rsidR="001E0C9D" w:rsidRDefault="00F372E0" w:rsidP="001E0C9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1E0C9D" w:rsidRPr="001E0C9D">
        <w:rPr>
          <w:rFonts w:ascii="Times New Roman" w:hAnsi="Times New Roman" w:cs="Times New Roman"/>
          <w:sz w:val="27"/>
          <w:szCs w:val="27"/>
        </w:rPr>
        <w:t xml:space="preserve">Que </w:t>
      </w:r>
      <w:r w:rsidR="00C81CD4">
        <w:rPr>
          <w:rFonts w:ascii="Times New Roman" w:hAnsi="Times New Roman" w:cs="Times New Roman"/>
          <w:sz w:val="27"/>
          <w:szCs w:val="27"/>
        </w:rPr>
        <w:t>en lo que respecta a la</w:t>
      </w:r>
      <w:r w:rsidR="00E111A5">
        <w:rPr>
          <w:rFonts w:ascii="Times New Roman" w:hAnsi="Times New Roman" w:cs="Times New Roman"/>
          <w:sz w:val="27"/>
          <w:szCs w:val="27"/>
        </w:rPr>
        <w:t>s</w:t>
      </w:r>
      <w:r w:rsidR="00C81CD4">
        <w:rPr>
          <w:rFonts w:ascii="Times New Roman" w:hAnsi="Times New Roman" w:cs="Times New Roman"/>
          <w:sz w:val="27"/>
          <w:szCs w:val="27"/>
        </w:rPr>
        <w:t xml:space="preserve"> personas con</w:t>
      </w:r>
      <w:r w:rsidR="00E111A5">
        <w:rPr>
          <w:rFonts w:ascii="Times New Roman" w:hAnsi="Times New Roman" w:cs="Times New Roman"/>
          <w:sz w:val="27"/>
          <w:szCs w:val="27"/>
        </w:rPr>
        <w:t xml:space="preserve"> discapaci</w:t>
      </w:r>
      <w:r w:rsidR="00C81CD4">
        <w:rPr>
          <w:rFonts w:ascii="Times New Roman" w:hAnsi="Times New Roman" w:cs="Times New Roman"/>
          <w:sz w:val="27"/>
          <w:szCs w:val="27"/>
        </w:rPr>
        <w:t>dad</w:t>
      </w:r>
      <w:r w:rsidR="00E111A5">
        <w:rPr>
          <w:rFonts w:ascii="Times New Roman" w:hAnsi="Times New Roman" w:cs="Times New Roman"/>
          <w:sz w:val="27"/>
          <w:szCs w:val="27"/>
        </w:rPr>
        <w:t xml:space="preserve">, la mencionada norma exige ciertos requisitos para acceder al beneficio. Así, el otorgamiento de la exención estará supeditado a que la incapacidad supere el 76%, </w:t>
      </w:r>
      <w:r w:rsidR="00C81CD4">
        <w:rPr>
          <w:rFonts w:ascii="Times New Roman" w:hAnsi="Times New Roman" w:cs="Times New Roman"/>
          <w:sz w:val="27"/>
          <w:szCs w:val="27"/>
        </w:rPr>
        <w:t xml:space="preserve">a </w:t>
      </w:r>
      <w:r w:rsidR="00E111A5">
        <w:rPr>
          <w:rFonts w:ascii="Times New Roman" w:hAnsi="Times New Roman" w:cs="Times New Roman"/>
          <w:sz w:val="27"/>
          <w:szCs w:val="27"/>
        </w:rPr>
        <w:t xml:space="preserve">que la misma esté certificada por autoridad competente (certificado de discapacidad), </w:t>
      </w:r>
      <w:r w:rsidR="00C81CD4">
        <w:rPr>
          <w:rFonts w:ascii="Times New Roman" w:hAnsi="Times New Roman" w:cs="Times New Roman"/>
          <w:sz w:val="27"/>
          <w:szCs w:val="27"/>
        </w:rPr>
        <w:t xml:space="preserve">a </w:t>
      </w:r>
      <w:r w:rsidR="00E111A5">
        <w:rPr>
          <w:rFonts w:ascii="Times New Roman" w:hAnsi="Times New Roman" w:cs="Times New Roman"/>
          <w:sz w:val="27"/>
          <w:szCs w:val="27"/>
        </w:rPr>
        <w:t xml:space="preserve">que se realice un informe socio-económico sobre la situación del solicitante y de su grupo familiar, </w:t>
      </w:r>
      <w:r w:rsidR="00C81CD4">
        <w:rPr>
          <w:rFonts w:ascii="Times New Roman" w:hAnsi="Times New Roman" w:cs="Times New Roman"/>
          <w:sz w:val="27"/>
          <w:szCs w:val="27"/>
        </w:rPr>
        <w:t xml:space="preserve">a </w:t>
      </w:r>
      <w:r w:rsidR="00410B66">
        <w:rPr>
          <w:rFonts w:ascii="Times New Roman" w:hAnsi="Times New Roman" w:cs="Times New Roman"/>
          <w:sz w:val="27"/>
          <w:szCs w:val="27"/>
        </w:rPr>
        <w:t xml:space="preserve">que el interesado presente informe </w:t>
      </w:r>
      <w:r w:rsidR="00C81CD4">
        <w:rPr>
          <w:rFonts w:ascii="Times New Roman" w:hAnsi="Times New Roman" w:cs="Times New Roman"/>
          <w:sz w:val="27"/>
          <w:szCs w:val="27"/>
        </w:rPr>
        <w:t>que detalle las patologías que padece y a que el solicitante sea propietario de un único bien, es decir el bien sobre el cual pesará la eximición, excluyéndose así a las personas discapacitadas que sean titulares de otros bienes.</w:t>
      </w:r>
    </w:p>
    <w:p w:rsidR="00C81CD4" w:rsidRDefault="00F372E0" w:rsidP="001E0C9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</w:t>
      </w:r>
      <w:r w:rsidR="00C81CD4">
        <w:rPr>
          <w:rFonts w:ascii="Times New Roman" w:hAnsi="Times New Roman" w:cs="Times New Roman"/>
          <w:sz w:val="27"/>
          <w:szCs w:val="27"/>
        </w:rPr>
        <w:t xml:space="preserve">Que a diferencia de lo ocurrido con la exención a los jubilados y pensionados, la exención </w:t>
      </w:r>
      <w:r w:rsidR="00AA75E9">
        <w:rPr>
          <w:rFonts w:ascii="Times New Roman" w:hAnsi="Times New Roman" w:cs="Times New Roman"/>
          <w:sz w:val="27"/>
          <w:szCs w:val="27"/>
        </w:rPr>
        <w:t xml:space="preserve">a las personas con discapacidad no fue receptada </w:t>
      </w:r>
      <w:r w:rsidR="00333736">
        <w:rPr>
          <w:rFonts w:ascii="Times New Roman" w:hAnsi="Times New Roman" w:cs="Times New Roman"/>
          <w:sz w:val="27"/>
          <w:szCs w:val="27"/>
        </w:rPr>
        <w:t xml:space="preserve">aún </w:t>
      </w:r>
      <w:r w:rsidR="00AA75E9">
        <w:rPr>
          <w:rFonts w:ascii="Times New Roman" w:hAnsi="Times New Roman" w:cs="Times New Roman"/>
          <w:sz w:val="27"/>
          <w:szCs w:val="27"/>
        </w:rPr>
        <w:t>en el capítulo pertinente de las Ordenanzas presupuestarias</w:t>
      </w:r>
      <w:r w:rsidR="00333736">
        <w:rPr>
          <w:rFonts w:ascii="Times New Roman" w:hAnsi="Times New Roman" w:cs="Times New Roman"/>
          <w:sz w:val="27"/>
          <w:szCs w:val="27"/>
        </w:rPr>
        <w:t>.</w:t>
      </w:r>
    </w:p>
    <w:p w:rsidR="00333736" w:rsidRPr="00F372E0" w:rsidRDefault="00F372E0" w:rsidP="001E0C9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333736">
        <w:rPr>
          <w:rFonts w:ascii="Times New Roman" w:hAnsi="Times New Roman" w:cs="Times New Roman"/>
          <w:sz w:val="27"/>
          <w:szCs w:val="27"/>
        </w:rPr>
        <w:t xml:space="preserve">Que en virtud de ello, corresponde agregar un artículo a la Ordenanza Nº 819/2016, que prevea la exención en cuestión, la cual se </w:t>
      </w:r>
      <w:r w:rsidR="00284688">
        <w:rPr>
          <w:rFonts w:ascii="Times New Roman" w:hAnsi="Times New Roman" w:cs="Times New Roman"/>
          <w:sz w:val="27"/>
          <w:szCs w:val="27"/>
        </w:rPr>
        <w:t>determina</w:t>
      </w:r>
      <w:r w:rsidR="00333736">
        <w:rPr>
          <w:rFonts w:ascii="Times New Roman" w:hAnsi="Times New Roman" w:cs="Times New Roman"/>
          <w:sz w:val="27"/>
          <w:szCs w:val="27"/>
        </w:rPr>
        <w:t xml:space="preserve"> en el cien por ciento (100%) de la tasa inmobiliaria.</w:t>
      </w:r>
    </w:p>
    <w:p w:rsidR="00F372E0" w:rsidRDefault="00F372E0" w:rsidP="009938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  <w:lang/>
        </w:rPr>
      </w:pPr>
    </w:p>
    <w:p w:rsidR="0099383C" w:rsidRPr="0099383C" w:rsidRDefault="0099383C" w:rsidP="009938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  <w:lang/>
        </w:rPr>
      </w:pPr>
      <w:r w:rsidRPr="0099383C">
        <w:rPr>
          <w:rFonts w:ascii="Times New Roman" w:hAnsi="Times New Roman" w:cs="Times New Roman"/>
          <w:sz w:val="27"/>
          <w:szCs w:val="27"/>
          <w:lang/>
        </w:rPr>
        <w:t>Por ello, el Honorable Concejo Deliberante de San Marcos Sierras, sanciona con fuerza de</w:t>
      </w:r>
      <w:r w:rsidR="00F372E0">
        <w:rPr>
          <w:rFonts w:ascii="Times New Roman" w:hAnsi="Times New Roman" w:cs="Times New Roman"/>
          <w:sz w:val="27"/>
          <w:szCs w:val="27"/>
          <w:lang/>
        </w:rPr>
        <w:t>:</w:t>
      </w:r>
    </w:p>
    <w:p w:rsidR="00F372E0" w:rsidRDefault="00F372E0" w:rsidP="0099383C">
      <w:pPr>
        <w:pStyle w:val="NormalWeb"/>
        <w:jc w:val="center"/>
        <w:rPr>
          <w:b/>
          <w:bCs/>
          <w:sz w:val="27"/>
          <w:szCs w:val="27"/>
          <w:lang/>
        </w:rPr>
      </w:pPr>
    </w:p>
    <w:p w:rsidR="00F372E0" w:rsidRDefault="00F372E0" w:rsidP="0099383C">
      <w:pPr>
        <w:pStyle w:val="NormalWeb"/>
        <w:jc w:val="center"/>
        <w:rPr>
          <w:b/>
          <w:bCs/>
          <w:sz w:val="27"/>
          <w:szCs w:val="27"/>
          <w:lang/>
        </w:rPr>
      </w:pPr>
    </w:p>
    <w:p w:rsidR="00F372E0" w:rsidRDefault="00F372E0" w:rsidP="0099383C">
      <w:pPr>
        <w:pStyle w:val="NormalWeb"/>
        <w:jc w:val="center"/>
        <w:rPr>
          <w:b/>
          <w:bCs/>
          <w:sz w:val="27"/>
          <w:szCs w:val="27"/>
          <w:lang/>
        </w:rPr>
      </w:pPr>
    </w:p>
    <w:p w:rsidR="00F372E0" w:rsidRDefault="00F372E0" w:rsidP="0099383C">
      <w:pPr>
        <w:pStyle w:val="NormalWeb"/>
        <w:jc w:val="center"/>
        <w:rPr>
          <w:b/>
          <w:bCs/>
          <w:sz w:val="27"/>
          <w:szCs w:val="27"/>
          <w:lang/>
        </w:rPr>
      </w:pPr>
    </w:p>
    <w:p w:rsidR="0099383C" w:rsidRPr="0099383C" w:rsidRDefault="00F372E0" w:rsidP="0099383C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sz w:val="27"/>
          <w:szCs w:val="27"/>
          <w:lang/>
        </w:rPr>
        <w:t>ORDENANZA 837</w:t>
      </w:r>
      <w:r w:rsidR="0099383C" w:rsidRPr="0099383C">
        <w:rPr>
          <w:b/>
          <w:bCs/>
          <w:sz w:val="27"/>
          <w:szCs w:val="27"/>
          <w:lang/>
        </w:rPr>
        <w:t>/201</w:t>
      </w:r>
      <w:r w:rsidR="00333736">
        <w:rPr>
          <w:b/>
          <w:bCs/>
          <w:sz w:val="27"/>
          <w:szCs w:val="27"/>
          <w:lang/>
        </w:rPr>
        <w:t>7</w:t>
      </w:r>
    </w:p>
    <w:p w:rsidR="00D10E71" w:rsidRDefault="00F372E0" w:rsidP="000A68A1">
      <w:pPr>
        <w:pStyle w:val="Sinespaciado"/>
        <w:jc w:val="both"/>
        <w:rPr>
          <w:rFonts w:ascii="Times New Roman" w:hAnsi="Times New Roman" w:cs="Times New Roman"/>
          <w:sz w:val="27"/>
          <w:szCs w:val="27"/>
        </w:rPr>
      </w:pPr>
      <w:r w:rsidRPr="00F372E0">
        <w:rPr>
          <w:rFonts w:ascii="Times New Roman" w:hAnsi="Times New Roman" w:cs="Times New Roman"/>
          <w:b/>
          <w:sz w:val="27"/>
          <w:szCs w:val="27"/>
          <w:u w:val="single"/>
        </w:rPr>
        <w:t>Art.1º:</w:t>
      </w:r>
      <w:r>
        <w:rPr>
          <w:rFonts w:ascii="Times New Roman" w:hAnsi="Times New Roman" w:cs="Times New Roman"/>
          <w:sz w:val="27"/>
          <w:szCs w:val="27"/>
        </w:rPr>
        <w:t>Incorporase</w:t>
      </w:r>
      <w:r w:rsidR="00333736">
        <w:rPr>
          <w:rFonts w:ascii="Times New Roman" w:hAnsi="Times New Roman" w:cs="Times New Roman"/>
          <w:sz w:val="27"/>
          <w:szCs w:val="27"/>
        </w:rPr>
        <w:t xml:space="preserve"> el artículo 9 bis a la Ordenanza Nº 819/2016</w:t>
      </w:r>
      <w:r w:rsidR="00786AAD">
        <w:rPr>
          <w:rFonts w:ascii="Times New Roman" w:hAnsi="Times New Roman" w:cs="Times New Roman"/>
          <w:sz w:val="27"/>
          <w:szCs w:val="27"/>
        </w:rPr>
        <w:t xml:space="preserve">, dentro del </w:t>
      </w:r>
      <w:r w:rsidR="00786AAD">
        <w:rPr>
          <w:rFonts w:ascii="Times New Roman" w:hAnsi="Times New Roman" w:cs="Times New Roman"/>
          <w:color w:val="000000"/>
          <w:sz w:val="27"/>
          <w:szCs w:val="27"/>
        </w:rPr>
        <w:t>Título I, Capítulo I, Contribución Inmobiliaria</w:t>
      </w:r>
      <w:r w:rsidR="00333736">
        <w:rPr>
          <w:rFonts w:ascii="Times New Roman" w:hAnsi="Times New Roman" w:cs="Times New Roman"/>
          <w:sz w:val="27"/>
          <w:szCs w:val="27"/>
        </w:rPr>
        <w:t xml:space="preserve">, el cual quedará redactado </w:t>
      </w:r>
      <w:r w:rsidR="00A26A0C">
        <w:rPr>
          <w:rFonts w:ascii="Times New Roman" w:hAnsi="Times New Roman" w:cs="Times New Roman"/>
          <w:sz w:val="27"/>
          <w:szCs w:val="27"/>
        </w:rPr>
        <w:t>de</w:t>
      </w:r>
      <w:r w:rsidR="00333736">
        <w:rPr>
          <w:rFonts w:ascii="Times New Roman" w:hAnsi="Times New Roman" w:cs="Times New Roman"/>
          <w:sz w:val="27"/>
          <w:szCs w:val="27"/>
        </w:rPr>
        <w:t xml:space="preserve"> l</w:t>
      </w:r>
      <w:r w:rsidR="00A26A0C">
        <w:rPr>
          <w:rFonts w:ascii="Times New Roman" w:hAnsi="Times New Roman" w:cs="Times New Roman"/>
          <w:sz w:val="27"/>
          <w:szCs w:val="27"/>
        </w:rPr>
        <w:t>a</w:t>
      </w:r>
      <w:r w:rsidR="00333736">
        <w:rPr>
          <w:rFonts w:ascii="Times New Roman" w:hAnsi="Times New Roman" w:cs="Times New Roman"/>
          <w:sz w:val="27"/>
          <w:szCs w:val="27"/>
        </w:rPr>
        <w:t xml:space="preserve">siguiente </w:t>
      </w:r>
      <w:r w:rsidR="00A26A0C">
        <w:rPr>
          <w:rFonts w:ascii="Times New Roman" w:hAnsi="Times New Roman" w:cs="Times New Roman"/>
          <w:sz w:val="27"/>
          <w:szCs w:val="27"/>
        </w:rPr>
        <w:t>manera</w:t>
      </w:r>
      <w:r w:rsidR="00333736">
        <w:rPr>
          <w:rFonts w:ascii="Times New Roman" w:hAnsi="Times New Roman" w:cs="Times New Roman"/>
          <w:sz w:val="27"/>
          <w:szCs w:val="27"/>
        </w:rPr>
        <w:t>:</w:t>
      </w:r>
      <w:r w:rsidR="00A26A0C" w:rsidRPr="00786AAD">
        <w:rPr>
          <w:rFonts w:ascii="Times New Roman" w:hAnsi="Times New Roman" w:cs="Times New Roman"/>
          <w:i/>
          <w:sz w:val="27"/>
          <w:szCs w:val="27"/>
        </w:rPr>
        <w:t>“</w:t>
      </w:r>
      <w:r w:rsidR="00A26A0C" w:rsidRPr="00786AAD">
        <w:rPr>
          <w:rFonts w:ascii="Times New Roman" w:hAnsi="Times New Roman" w:cs="Times New Roman"/>
          <w:b/>
          <w:i/>
          <w:sz w:val="27"/>
          <w:szCs w:val="27"/>
        </w:rPr>
        <w:t>Artículo 9 bis:</w:t>
      </w:r>
      <w:r w:rsidR="00A26A0C" w:rsidRPr="00786AAD">
        <w:rPr>
          <w:rFonts w:ascii="Times New Roman" w:hAnsi="Times New Roman" w:cs="Times New Roman"/>
          <w:i/>
          <w:sz w:val="27"/>
          <w:szCs w:val="27"/>
        </w:rPr>
        <w:t xml:space="preserve">Las personas con discapacidad que sean propietarias de un sólo inmueble destinado a su propia vivienda permanente, gozarán de una exención del ciento por ciento (100%) en la contribución inmobiliaria respecto de dicho inmueble, siempre que acrediten ante el DEM los siguientes requisitos: </w:t>
      </w:r>
      <w:r w:rsidR="008070A4" w:rsidRPr="00786AAD">
        <w:rPr>
          <w:rFonts w:ascii="Times New Roman" w:hAnsi="Times New Roman" w:cs="Times New Roman"/>
          <w:i/>
          <w:sz w:val="27"/>
          <w:szCs w:val="27"/>
        </w:rPr>
        <w:t xml:space="preserve">Certificado de discapacidad o invalidez por la que se acredite una incapacidad superior o igual al setenta y seis por ciento (76%); informe socio-económico sobre la situación del solicitante y de su grupo familiar; informe médico que detalle las patologías que padece el solicitante. Quedan </w:t>
      </w:r>
      <w:r w:rsidRPr="00786AAD">
        <w:rPr>
          <w:rFonts w:ascii="Times New Roman" w:hAnsi="Times New Roman" w:cs="Times New Roman"/>
          <w:i/>
          <w:sz w:val="27"/>
          <w:szCs w:val="27"/>
        </w:rPr>
        <w:t>excluidas</w:t>
      </w:r>
      <w:r w:rsidR="008070A4" w:rsidRPr="00786AAD">
        <w:rPr>
          <w:rFonts w:ascii="Times New Roman" w:hAnsi="Times New Roman" w:cs="Times New Roman"/>
          <w:i/>
          <w:sz w:val="27"/>
          <w:szCs w:val="27"/>
        </w:rPr>
        <w:t xml:space="preserve"> de la presente exención las personas discapacitadas que sean titulares de otros bienes.</w:t>
      </w:r>
      <w:r w:rsidR="00D10E71" w:rsidRPr="00786AAD">
        <w:rPr>
          <w:rFonts w:ascii="Times New Roman" w:hAnsi="Times New Roman" w:cs="Times New Roman"/>
          <w:i/>
          <w:sz w:val="27"/>
          <w:szCs w:val="27"/>
        </w:rPr>
        <w:t xml:space="preserve"> El solicitante deberá cumplimentar una DECLARACION JURADA ANUAL, que será evaluada y resuelta por el DEM.</w:t>
      </w:r>
      <w:r w:rsidR="00786AAD">
        <w:rPr>
          <w:rFonts w:ascii="Times New Roman" w:hAnsi="Times New Roman" w:cs="Times New Roman"/>
          <w:i/>
          <w:sz w:val="27"/>
          <w:szCs w:val="27"/>
        </w:rPr>
        <w:t>”</w:t>
      </w:r>
    </w:p>
    <w:p w:rsidR="000A68A1" w:rsidRPr="00A26A0C" w:rsidRDefault="000A68A1" w:rsidP="000A68A1">
      <w:pPr>
        <w:pStyle w:val="Sinespaciado"/>
        <w:jc w:val="both"/>
        <w:rPr>
          <w:rFonts w:ascii="Times New Roman" w:hAnsi="Times New Roman" w:cs="Times New Roman"/>
          <w:sz w:val="27"/>
          <w:szCs w:val="27"/>
        </w:rPr>
      </w:pPr>
    </w:p>
    <w:p w:rsidR="002B2D42" w:rsidRPr="002B2D42" w:rsidRDefault="00F372E0" w:rsidP="002B2D42">
      <w:pPr>
        <w:pStyle w:val="Sinespaciado"/>
        <w:jc w:val="both"/>
        <w:rPr>
          <w:rFonts w:ascii="Times New Roman" w:hAnsi="Times New Roman" w:cs="Times New Roman"/>
          <w:sz w:val="27"/>
          <w:szCs w:val="27"/>
        </w:rPr>
      </w:pPr>
      <w:r w:rsidRPr="00F372E0">
        <w:rPr>
          <w:rFonts w:ascii="Times New Roman" w:hAnsi="Times New Roman" w:cs="Times New Roman"/>
          <w:b/>
          <w:sz w:val="27"/>
          <w:szCs w:val="27"/>
          <w:u w:val="single"/>
        </w:rPr>
        <w:t>Art.2º:</w:t>
      </w:r>
      <w:r w:rsidR="002B2D42" w:rsidRPr="002B2D42">
        <w:rPr>
          <w:rFonts w:ascii="Times New Roman" w:hAnsi="Times New Roman" w:cs="Times New Roman"/>
          <w:sz w:val="27"/>
          <w:szCs w:val="27"/>
        </w:rPr>
        <w:t>C</w:t>
      </w:r>
      <w:r w:rsidR="00786AAD">
        <w:rPr>
          <w:rFonts w:ascii="Times New Roman" w:hAnsi="Times New Roman" w:cs="Times New Roman"/>
          <w:sz w:val="27"/>
          <w:szCs w:val="27"/>
        </w:rPr>
        <w:t>omuníquese</w:t>
      </w:r>
      <w:r w:rsidR="002B2D42" w:rsidRPr="002B2D42">
        <w:rPr>
          <w:rFonts w:ascii="Times New Roman" w:hAnsi="Times New Roman" w:cs="Times New Roman"/>
          <w:sz w:val="27"/>
          <w:szCs w:val="27"/>
        </w:rPr>
        <w:t>, Publíquese, dese copia a</w:t>
      </w:r>
      <w:r w:rsidR="00786AAD">
        <w:rPr>
          <w:rFonts w:ascii="Times New Roman" w:hAnsi="Times New Roman" w:cs="Times New Roman"/>
          <w:sz w:val="27"/>
          <w:szCs w:val="27"/>
        </w:rPr>
        <w:t>l</w:t>
      </w:r>
      <w:r w:rsidR="002B2D42" w:rsidRPr="002B2D42">
        <w:rPr>
          <w:rFonts w:ascii="Times New Roman" w:hAnsi="Times New Roman" w:cs="Times New Roman"/>
          <w:sz w:val="27"/>
          <w:szCs w:val="27"/>
        </w:rPr>
        <w:t xml:space="preserve"> Registro Municipal y Archívese.-</w:t>
      </w:r>
    </w:p>
    <w:p w:rsidR="002B2D42" w:rsidRPr="0099383C" w:rsidRDefault="002B2D42" w:rsidP="0099383C">
      <w:pPr>
        <w:pStyle w:val="Sinespaciado"/>
        <w:jc w:val="both"/>
        <w:rPr>
          <w:rFonts w:ascii="Times New Roman" w:hAnsi="Times New Roman" w:cs="Times New Roman"/>
          <w:sz w:val="27"/>
          <w:szCs w:val="27"/>
        </w:rPr>
      </w:pPr>
    </w:p>
    <w:p w:rsidR="00F372E0" w:rsidRDefault="00F372E0" w:rsidP="00F372E0">
      <w:pPr>
        <w:pStyle w:val="Sinespaciado"/>
      </w:pPr>
      <w:bookmarkStart w:id="0" w:name="_GoBack"/>
      <w:bookmarkEnd w:id="0"/>
      <w:r>
        <w:t xml:space="preserve">          </w:t>
      </w:r>
    </w:p>
    <w:p w:rsidR="00F372E0" w:rsidRDefault="00F372E0" w:rsidP="00F372E0">
      <w:pPr>
        <w:pStyle w:val="Sinespaciado"/>
      </w:pPr>
    </w:p>
    <w:p w:rsidR="00F372E0" w:rsidRPr="005C312D" w:rsidRDefault="00F372E0" w:rsidP="00F372E0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  <w:r>
        <w:t xml:space="preserve">  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Cafure María Victoria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  Villafañe María Agustina</w:t>
      </w:r>
    </w:p>
    <w:p w:rsidR="00F372E0" w:rsidRPr="005C312D" w:rsidRDefault="00F372E0" w:rsidP="00F372E0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Secretaria del HCD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5C312D">
        <w:rPr>
          <w:rFonts w:ascii="Times New Roman" w:hAnsi="Times New Roman" w:cs="Times New Roman"/>
          <w:b/>
          <w:sz w:val="16"/>
          <w:szCs w:val="16"/>
        </w:rPr>
        <w:t xml:space="preserve">   Presidente  del  HCD</w:t>
      </w:r>
    </w:p>
    <w:p w:rsidR="00F372E0" w:rsidRPr="005C312D" w:rsidRDefault="00F372E0" w:rsidP="00F372E0">
      <w:pPr>
        <w:pStyle w:val="Sinespaciado"/>
        <w:rPr>
          <w:rFonts w:ascii="Times New Roman" w:hAnsi="Times New Roman" w:cs="Times New Roman"/>
          <w:b/>
          <w:sz w:val="16"/>
          <w:szCs w:val="16"/>
        </w:rPr>
      </w:pPr>
    </w:p>
    <w:p w:rsidR="00F372E0" w:rsidRPr="00785C7B" w:rsidRDefault="00F372E0" w:rsidP="00F372E0">
      <w:pPr>
        <w:pStyle w:val="Sinespaciado"/>
        <w:rPr>
          <w:rFonts w:ascii="Times New Roman" w:hAnsi="Times New Roman" w:cs="Times New Roman"/>
        </w:rPr>
      </w:pPr>
      <w:r w:rsidRPr="00564CDF">
        <w:rPr>
          <w:rFonts w:ascii="Times New Roman" w:hAnsi="Times New Roman" w:cs="Times New Roman"/>
        </w:rPr>
        <w:t>Dada en la sala de Sesiones del Honorable Concejo Deliberante de la Municipalidad de San Marcos Sierras, en</w:t>
      </w:r>
      <w:r>
        <w:rPr>
          <w:rFonts w:ascii="Times New Roman" w:hAnsi="Times New Roman" w:cs="Times New Roman"/>
        </w:rPr>
        <w:t xml:space="preserve"> Sesión Ordinaria de fecha 02/08</w:t>
      </w:r>
      <w:r w:rsidRPr="00564CDF">
        <w:rPr>
          <w:rFonts w:ascii="Times New Roman" w:hAnsi="Times New Roman" w:cs="Times New Roman"/>
        </w:rPr>
        <w:t>/2017</w:t>
      </w:r>
      <w:r>
        <w:rPr>
          <w:rFonts w:ascii="Times New Roman" w:hAnsi="Times New Roman" w:cs="Times New Roman"/>
        </w:rPr>
        <w:t>. Aprobada por unanimidad-</w:t>
      </w:r>
    </w:p>
    <w:p w:rsidR="004078B5" w:rsidRPr="0099383C" w:rsidRDefault="004078B5" w:rsidP="0099383C">
      <w:pPr>
        <w:pStyle w:val="Sinespaciado"/>
        <w:jc w:val="both"/>
        <w:rPr>
          <w:rFonts w:ascii="Times New Roman" w:hAnsi="Times New Roman" w:cs="Times New Roman"/>
          <w:sz w:val="27"/>
          <w:szCs w:val="27"/>
        </w:rPr>
      </w:pPr>
    </w:p>
    <w:sectPr w:rsidR="004078B5" w:rsidRPr="0099383C" w:rsidSect="00F372E0">
      <w:headerReference w:type="default" r:id="rId7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7D" w:rsidRDefault="0093227D" w:rsidP="00F372E0">
      <w:pPr>
        <w:spacing w:after="0" w:line="240" w:lineRule="auto"/>
      </w:pPr>
      <w:r>
        <w:separator/>
      </w:r>
    </w:p>
  </w:endnote>
  <w:endnote w:type="continuationSeparator" w:id="1">
    <w:p w:rsidR="0093227D" w:rsidRDefault="0093227D" w:rsidP="00F3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7D" w:rsidRDefault="0093227D" w:rsidP="00F372E0">
      <w:pPr>
        <w:spacing w:after="0" w:line="240" w:lineRule="auto"/>
      </w:pPr>
      <w:r>
        <w:separator/>
      </w:r>
    </w:p>
  </w:footnote>
  <w:footnote w:type="continuationSeparator" w:id="1">
    <w:p w:rsidR="0093227D" w:rsidRDefault="0093227D" w:rsidP="00F3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E0" w:rsidRPr="007A28E7" w:rsidRDefault="00F372E0" w:rsidP="00F372E0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7A28E7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1507253</wp:posOffset>
          </wp:positionH>
          <wp:positionV relativeFrom="margin">
            <wp:posOffset>-930595</wp:posOffset>
          </wp:positionV>
          <wp:extent cx="607235" cy="844061"/>
          <wp:effectExtent l="0" t="0" r="236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7235" cy="844061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28E7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28E7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F372E0" w:rsidRPr="007A28E7" w:rsidRDefault="00F372E0" w:rsidP="00F372E0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7A28E7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F372E0" w:rsidRPr="007A28E7" w:rsidRDefault="00F372E0" w:rsidP="00F372E0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7A28E7">
      <w:rPr>
        <w:rFonts w:ascii="Times New Roman" w:hAnsi="Times New Roman" w:cs="Times New Roman"/>
        <w:b/>
        <w:sz w:val="24"/>
        <w:szCs w:val="24"/>
      </w:rPr>
      <w:t>Libertad 833 – 5282 – Sierras</w:t>
    </w:r>
  </w:p>
  <w:p w:rsidR="00F372E0" w:rsidRPr="007A28E7" w:rsidRDefault="00F372E0" w:rsidP="00F372E0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7A28E7">
      <w:rPr>
        <w:rFonts w:ascii="Times New Roman" w:hAnsi="Times New Roman" w:cs="Times New Roman"/>
        <w:b/>
        <w:sz w:val="24"/>
        <w:szCs w:val="24"/>
      </w:rPr>
      <w:t>Tel  03549 – 496007</w:t>
    </w:r>
  </w:p>
  <w:p w:rsidR="00F372E0" w:rsidRDefault="00F372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E2E"/>
    <w:multiLevelType w:val="hybridMultilevel"/>
    <w:tmpl w:val="85383002"/>
    <w:lvl w:ilvl="0" w:tplc="205A71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E7D70"/>
    <w:rsid w:val="000A68A1"/>
    <w:rsid w:val="000B608E"/>
    <w:rsid w:val="001847F9"/>
    <w:rsid w:val="001E0C9D"/>
    <w:rsid w:val="001E3831"/>
    <w:rsid w:val="002608FC"/>
    <w:rsid w:val="00284688"/>
    <w:rsid w:val="002B2D42"/>
    <w:rsid w:val="00333736"/>
    <w:rsid w:val="003A7ACB"/>
    <w:rsid w:val="004078B5"/>
    <w:rsid w:val="00410B66"/>
    <w:rsid w:val="004F2D9A"/>
    <w:rsid w:val="00527E7A"/>
    <w:rsid w:val="006B073C"/>
    <w:rsid w:val="007164B9"/>
    <w:rsid w:val="00786AAD"/>
    <w:rsid w:val="007E7D70"/>
    <w:rsid w:val="008070A4"/>
    <w:rsid w:val="00864996"/>
    <w:rsid w:val="008B6B77"/>
    <w:rsid w:val="0093227D"/>
    <w:rsid w:val="0099383C"/>
    <w:rsid w:val="009C7D08"/>
    <w:rsid w:val="009D2783"/>
    <w:rsid w:val="009F5194"/>
    <w:rsid w:val="00A26A0C"/>
    <w:rsid w:val="00AA75E9"/>
    <w:rsid w:val="00C23D61"/>
    <w:rsid w:val="00C81CD4"/>
    <w:rsid w:val="00D10E71"/>
    <w:rsid w:val="00E111A5"/>
    <w:rsid w:val="00EC6FE0"/>
    <w:rsid w:val="00EF6A00"/>
    <w:rsid w:val="00F06AF5"/>
    <w:rsid w:val="00F3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9938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37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72E0"/>
  </w:style>
  <w:style w:type="paragraph" w:styleId="Piedepgina">
    <w:name w:val="footer"/>
    <w:basedOn w:val="Normal"/>
    <w:link w:val="PiedepginaCar"/>
    <w:uiPriority w:val="99"/>
    <w:semiHidden/>
    <w:unhideWhenUsed/>
    <w:rsid w:val="00F37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9938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MuniSMS</dc:creator>
  <cp:lastModifiedBy>Consejo</cp:lastModifiedBy>
  <cp:revision>2</cp:revision>
  <dcterms:created xsi:type="dcterms:W3CDTF">2017-08-24T13:11:00Z</dcterms:created>
  <dcterms:modified xsi:type="dcterms:W3CDTF">2017-08-24T13:11:00Z</dcterms:modified>
</cp:coreProperties>
</file>