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26" w:rsidRDefault="00843C26" w:rsidP="00110C08"/>
    <w:p w:rsidR="00843C26" w:rsidRDefault="00843C26" w:rsidP="00110C08"/>
    <w:p w:rsidR="00785C7B" w:rsidRDefault="003647B6" w:rsidP="00785C7B">
      <w:pPr>
        <w:ind w:left="-567"/>
        <w:rPr>
          <w:rFonts w:ascii="Times New Roman" w:hAnsi="Times New Roman" w:cs="Times New Roman"/>
        </w:rPr>
      </w:pPr>
      <w:r w:rsidRPr="003647B6">
        <w:rPr>
          <w:rFonts w:ascii="Times New Roman" w:hAnsi="Times New Roman" w:cs="Times New Roman"/>
          <w:b/>
          <w:u w:val="single"/>
        </w:rPr>
        <w:t>VISTO:</w:t>
      </w:r>
      <w:r>
        <w:rPr>
          <w:rFonts w:ascii="Times New Roman" w:hAnsi="Times New Roman" w:cs="Times New Roman"/>
        </w:rPr>
        <w:t xml:space="preserve"> </w:t>
      </w:r>
      <w:r w:rsidRPr="003647B6">
        <w:rPr>
          <w:rFonts w:ascii="Times New Roman" w:hAnsi="Times New Roman" w:cs="Times New Roman"/>
        </w:rPr>
        <w:t>La necesidad de</w:t>
      </w:r>
      <w:r>
        <w:rPr>
          <w:rFonts w:ascii="Times New Roman" w:hAnsi="Times New Roman" w:cs="Times New Roman"/>
        </w:rPr>
        <w:t xml:space="preserve"> reglamentar la habilitación del servicio especial de transporte de pacientes crónicos.-</w:t>
      </w:r>
    </w:p>
    <w:p w:rsidR="00843C26" w:rsidRPr="00785C7B" w:rsidRDefault="003647B6" w:rsidP="00785C7B">
      <w:pPr>
        <w:ind w:left="-567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  <w:b/>
          <w:u w:val="single"/>
        </w:rPr>
        <w:t>Y CONSIDERANDO:</w:t>
      </w:r>
      <w:r w:rsidRPr="00785C7B">
        <w:rPr>
          <w:rFonts w:ascii="Times New Roman" w:hAnsi="Times New Roman" w:cs="Times New Roman"/>
        </w:rPr>
        <w:t xml:space="preserve">  Que vasta normativa Nacional e Internacional ampara y protege los derechos de las personas afectadas por distintas discapacidades, pudiéndose citar a modo de ejemplo la </w:t>
      </w:r>
      <w:r w:rsidR="00785C7B" w:rsidRPr="00785C7B">
        <w:rPr>
          <w:rFonts w:ascii="Times New Roman" w:hAnsi="Times New Roman" w:cs="Times New Roman"/>
        </w:rPr>
        <w:t>Convención</w:t>
      </w:r>
      <w:r w:rsidRPr="00785C7B">
        <w:rPr>
          <w:rFonts w:ascii="Times New Roman" w:hAnsi="Times New Roman" w:cs="Times New Roman"/>
        </w:rPr>
        <w:t xml:space="preserve"> Interamericana para la eliminación de todas las formas de discriminación contra las personas con discapacidad; Constitución Nacional; </w:t>
      </w:r>
      <w:r w:rsidR="00843C26" w:rsidRPr="00785C7B">
        <w:rPr>
          <w:rFonts w:ascii="Times New Roman" w:hAnsi="Times New Roman" w:cs="Times New Roman"/>
        </w:rPr>
        <w:t xml:space="preserve">Ley Nº 25.280 </w:t>
      </w:r>
      <w:r w:rsidRPr="00785C7B">
        <w:rPr>
          <w:rFonts w:ascii="Times New Roman" w:hAnsi="Times New Roman" w:cs="Times New Roman"/>
        </w:rPr>
        <w:t xml:space="preserve">de aprobación de la </w:t>
      </w:r>
      <w:r w:rsidR="00785C7B" w:rsidRPr="00785C7B">
        <w:rPr>
          <w:rFonts w:ascii="Times New Roman" w:hAnsi="Times New Roman" w:cs="Times New Roman"/>
        </w:rPr>
        <w:t>Convención</w:t>
      </w:r>
      <w:r w:rsidRPr="00785C7B">
        <w:rPr>
          <w:rFonts w:ascii="Times New Roman" w:hAnsi="Times New Roman" w:cs="Times New Roman"/>
        </w:rPr>
        <w:t xml:space="preserve"> Interamericana para la eliminación de todas las formas de discriminación contra las personas con discapacidad, Ley 24.901 Nacional de Prestaciones básicas para la discapacidad</w:t>
      </w:r>
      <w:r w:rsidR="00785C7B" w:rsidRPr="00785C7B">
        <w:rPr>
          <w:rFonts w:ascii="Times New Roman" w:hAnsi="Times New Roman" w:cs="Times New Roman"/>
        </w:rPr>
        <w:t xml:space="preserve">; </w:t>
      </w:r>
      <w:r w:rsidR="00843C26" w:rsidRPr="00785C7B">
        <w:rPr>
          <w:rFonts w:ascii="Times New Roman" w:hAnsi="Times New Roman" w:cs="Times New Roman"/>
        </w:rPr>
        <w:t xml:space="preserve">Ley 24.314 de accesibilidad </w:t>
      </w:r>
      <w:r w:rsidR="00785C7B" w:rsidRPr="00785C7B">
        <w:rPr>
          <w:rFonts w:ascii="Times New Roman" w:hAnsi="Times New Roman" w:cs="Times New Roman"/>
        </w:rPr>
        <w:t>de personas con discapacidad, etc.-</w:t>
      </w:r>
    </w:p>
    <w:p w:rsidR="00785C7B" w:rsidRPr="00785C7B" w:rsidRDefault="00785C7B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      Que tales normas velan por el respeto de los derechos de las personas con discapacidad, poniendo énfasis en la prevención, asistencia, promoción y protección de las mismas y sus familias.-</w:t>
      </w:r>
    </w:p>
    <w:p w:rsidR="00785C7B" w:rsidRPr="00785C7B" w:rsidRDefault="00785C7B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    Que en nuestra localidad, existe un vacío legislativo en lo referente a la previsión de los requisitos que deben reunir tanto los conductores como los vehículos destinados al transporte  de pacientes  que padecen discapacidad y/o movilidad reducida, especialmente respecto de aquellos privados que realizan traslados de tales personas desde centros de salud o educativos hasta sus viviendas y viceversa.-</w:t>
      </w:r>
    </w:p>
    <w:p w:rsidR="00785C7B" w:rsidRPr="00785C7B" w:rsidRDefault="00785C7B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Que frente a dicha situación, debe reglamentarse la habilitación del “Transporte de móviles para el traslado de pacientes crónicos”, otorgándole un marco legal a aquellos taxis, remises y transportes escolares u otros que ofrecen estos servicios, que son contratados por particulares y en oportunidades por obras sociales.-</w:t>
      </w:r>
    </w:p>
    <w:p w:rsidR="00785C7B" w:rsidRPr="00785C7B" w:rsidRDefault="00785C7B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Que la reglamentación no solo debe contemplar lo relativo a los requisitos que debe reunir el conductor de tales transportes sino también de vehículos que se destinen a tal fin, en especial lo que hace a la seguridad, confort e higiene, velando por el bienestar de los niños, adolescentes y adultos mayores que requieren este servicio.-</w:t>
      </w:r>
    </w:p>
    <w:p w:rsidR="00785C7B" w:rsidRPr="00785C7B" w:rsidRDefault="00785C7B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Que a fin de proceder a la reglamentación del Visto, deben tenerse en cuenta las Leyes de Tránsito vigentes.-</w:t>
      </w:r>
    </w:p>
    <w:p w:rsidR="00785C7B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          </w:t>
      </w:r>
      <w:r w:rsidR="00785C7B" w:rsidRPr="00785C7B">
        <w:rPr>
          <w:rFonts w:ascii="Times New Roman" w:hAnsi="Times New Roman" w:cs="Times New Roman"/>
        </w:rPr>
        <w:t>Por todo ello, el Honorable  Concejo Deliberante de la Municipalidad de San Marcos Sierras sanciona con fuerza de:</w:t>
      </w:r>
    </w:p>
    <w:p w:rsidR="00785C7B" w:rsidRPr="00785C7B" w:rsidRDefault="00785C7B" w:rsidP="00785C7B">
      <w:pPr>
        <w:pStyle w:val="Sinespaciado"/>
        <w:rPr>
          <w:rFonts w:ascii="Times New Roman" w:hAnsi="Times New Roman" w:cs="Times New Roman"/>
        </w:rPr>
      </w:pPr>
    </w:p>
    <w:p w:rsidR="00785C7B" w:rsidRPr="00EB1A80" w:rsidRDefault="00785C7B" w:rsidP="00EB1A80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A80">
        <w:rPr>
          <w:rFonts w:ascii="Times New Roman" w:hAnsi="Times New Roman" w:cs="Times New Roman"/>
          <w:b/>
          <w:sz w:val="28"/>
          <w:szCs w:val="28"/>
          <w:u w:val="single"/>
        </w:rPr>
        <w:t>ORDENANZA Nº</w:t>
      </w:r>
      <w:r w:rsidR="00EB1A80">
        <w:rPr>
          <w:rFonts w:ascii="Times New Roman" w:hAnsi="Times New Roman" w:cs="Times New Roman"/>
          <w:b/>
          <w:sz w:val="28"/>
          <w:szCs w:val="28"/>
          <w:u w:val="single"/>
        </w:rPr>
        <w:t>833</w:t>
      </w:r>
      <w:r w:rsidRPr="00EB1A80">
        <w:rPr>
          <w:rFonts w:ascii="Times New Roman" w:hAnsi="Times New Roman" w:cs="Times New Roman"/>
          <w:b/>
          <w:sz w:val="28"/>
          <w:szCs w:val="28"/>
          <w:u w:val="single"/>
        </w:rPr>
        <w:t>/17</w:t>
      </w:r>
    </w:p>
    <w:p w:rsidR="00785C7B" w:rsidRPr="00785C7B" w:rsidRDefault="00785C7B" w:rsidP="00785C7B">
      <w:pPr>
        <w:pStyle w:val="Sinespaciado"/>
        <w:rPr>
          <w:rFonts w:ascii="Times New Roman" w:hAnsi="Times New Roman" w:cs="Times New Roman"/>
          <w:b/>
          <w:u w:val="single"/>
        </w:rPr>
      </w:pP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  <w:u w:val="single"/>
        </w:rPr>
      </w:pPr>
      <w:r w:rsidRPr="00785C7B">
        <w:rPr>
          <w:rFonts w:ascii="Times New Roman" w:hAnsi="Times New Roman" w:cs="Times New Roman"/>
        </w:rPr>
        <w:t xml:space="preserve">                     </w:t>
      </w:r>
      <w:r w:rsidR="00EB1A80">
        <w:rPr>
          <w:rFonts w:ascii="Times New Roman" w:hAnsi="Times New Roman" w:cs="Times New Roman"/>
        </w:rPr>
        <w:t xml:space="preserve">                                            </w:t>
      </w:r>
      <w:r w:rsidRPr="00785C7B">
        <w:rPr>
          <w:rFonts w:ascii="Times New Roman" w:hAnsi="Times New Roman" w:cs="Times New Roman"/>
        </w:rPr>
        <w:t xml:space="preserve"> </w:t>
      </w:r>
      <w:r w:rsidRPr="00785C7B">
        <w:rPr>
          <w:rFonts w:ascii="Times New Roman" w:hAnsi="Times New Roman" w:cs="Times New Roman"/>
          <w:u w:val="single"/>
        </w:rPr>
        <w:t>CAPITULO I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</w:t>
      </w:r>
      <w:r w:rsidR="00EB1A80">
        <w:rPr>
          <w:rFonts w:ascii="Times New Roman" w:hAnsi="Times New Roman" w:cs="Times New Roman"/>
        </w:rPr>
        <w:t xml:space="preserve">                  </w:t>
      </w:r>
      <w:r w:rsidRPr="00785C7B">
        <w:rPr>
          <w:rFonts w:ascii="Times New Roman" w:hAnsi="Times New Roman" w:cs="Times New Roman"/>
        </w:rPr>
        <w:t>DEL TRANSPORTE DE PERSONAS CON DISCAPACIDAD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CAPITULO I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NORMAS GENERALES</w:t>
      </w:r>
    </w:p>
    <w:p w:rsidR="00EB1A80" w:rsidRDefault="00EB1A80" w:rsidP="00785C7B">
      <w:pPr>
        <w:pStyle w:val="Sinespaciado"/>
        <w:rPr>
          <w:rFonts w:ascii="Times New Roman" w:hAnsi="Times New Roman" w:cs="Times New Roman"/>
        </w:rPr>
      </w:pP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Art.1º)La presente ordenanza establece el servicio especializado de auto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transporte de personas con discapacidad en el ejido de la Municipalidad de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San Marcos Sierras mediante el uso de vehículos automotores habilitados a tal efecto y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conducidos por personas especialmente autorizadas por la Municipalidad.</w:t>
      </w:r>
    </w:p>
    <w:p w:rsidR="00EB1A80" w:rsidRDefault="00EB1A80" w:rsidP="00785C7B">
      <w:pPr>
        <w:pStyle w:val="Sinespaciado"/>
        <w:rPr>
          <w:rFonts w:ascii="Times New Roman" w:hAnsi="Times New Roman" w:cs="Times New Roman"/>
        </w:rPr>
      </w:pPr>
    </w:p>
    <w:p w:rsidR="00EB1A80" w:rsidRDefault="00EB1A80" w:rsidP="00785C7B">
      <w:pPr>
        <w:pStyle w:val="Sinespaciado"/>
        <w:rPr>
          <w:rFonts w:ascii="Times New Roman" w:hAnsi="Times New Roman" w:cs="Times New Roman"/>
        </w:rPr>
      </w:pP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lastRenderedPageBreak/>
        <w:t>Art. 2º)Se entiende por servicio especializado de auto transporte de personas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con discapacidad el traslado regular de personas que padezcan una discapacidad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físico o mental o una insuficiencia que por diferentes motivos provoque un estado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de discapacidad permanente o temporal; desde domicilios particulares hasta los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establecimientos que se enumeran a continuación y viceversa dentro y fuera del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ejido municipal.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Establecimientos educativos públicos y/o privados, centros de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estimulación temprana, de educación inicial, de educación general básica, centros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educativos terapéuticos, centro de día, centro y/o talleres de formación laboral,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establecimiento de salud pública y/o privados, centro de rehabilitación psicofísica,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y/o rehabilitación motora, talleres protegidos terapéuticos.</w:t>
      </w:r>
    </w:p>
    <w:p w:rsidR="00EB1A80" w:rsidRDefault="00EB1A80" w:rsidP="00785C7B">
      <w:pPr>
        <w:pStyle w:val="Sinespaciado"/>
        <w:rPr>
          <w:rFonts w:ascii="Times New Roman" w:hAnsi="Times New Roman" w:cs="Times New Roman"/>
        </w:rPr>
      </w:pP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Art.3º)La prestación del servicio de transporte de personas con discapacidad,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deberá ejecutarse en forma altamente eficiente y revestir características especiales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de seguridad, responsabilidad, confort, salubridad e higiene y regularidad . La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comprobación del incumplimiento de los requisitos precedentes es causal de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cancelación inmediata de la licencia otorgada, como así también de la aplicación de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las sanciones estipuladas por el Código de Faltas Municipal.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  <w:u w:val="single"/>
        </w:rPr>
      </w:pPr>
      <w:r w:rsidRPr="00785C7B">
        <w:rPr>
          <w:rFonts w:ascii="Times New Roman" w:hAnsi="Times New Roman" w:cs="Times New Roman"/>
        </w:rPr>
        <w:t xml:space="preserve">                                                                   </w:t>
      </w:r>
      <w:r w:rsidRPr="00785C7B">
        <w:rPr>
          <w:rFonts w:ascii="Times New Roman" w:hAnsi="Times New Roman" w:cs="Times New Roman"/>
          <w:u w:val="single"/>
        </w:rPr>
        <w:t>CAPITULO II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                                        DE LAS LICENCIAS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Art.4º) </w:t>
      </w:r>
      <w:r w:rsidRPr="00EB1A80">
        <w:rPr>
          <w:rFonts w:ascii="Times New Roman" w:hAnsi="Times New Roman" w:cs="Times New Roman"/>
        </w:rPr>
        <w:t>Las cantidad de licencias serán cinco (5), las mismas serán otorgadas por la municipalidad de San Marcos Sierras.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a)- Podrán ser titulares de licencias para la prestación del servicio de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transporte de personas con discapacidad, las personas físicas o jurídicas, debiendo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en todos los casos, fijar domicilio en San Marcos Sierras. En caso de cambio de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domicilio, el titular de la licencia deberá comunicarlo a la autoridad de aplicación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de la presente en el término de quince (15) días de realizado el mismo.</w:t>
      </w:r>
    </w:p>
    <w:p w:rsidR="00EB1A80" w:rsidRDefault="00EB1A80" w:rsidP="00785C7B">
      <w:pPr>
        <w:pStyle w:val="Sinespaciado"/>
        <w:rPr>
          <w:rFonts w:ascii="Times New Roman" w:hAnsi="Times New Roman" w:cs="Times New Roman"/>
        </w:rPr>
      </w:pP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Art.5º)El licenciatario será responsable del cumplimiento de los requisitos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exigidos por esta ordenanza para la prestación del servicio de auto transporte de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personas con discapacidad. Asimismo responderá por multas que se apliquen en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caso de infracciones cometidas por el personal a cargo de la prestación del servicio.</w:t>
      </w:r>
    </w:p>
    <w:p w:rsidR="00EB1A80" w:rsidRDefault="00EB1A80" w:rsidP="00785C7B">
      <w:pPr>
        <w:pStyle w:val="Sinespaciado"/>
        <w:rPr>
          <w:rFonts w:ascii="Times New Roman" w:hAnsi="Times New Roman" w:cs="Times New Roman"/>
        </w:rPr>
      </w:pP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Art.6º)Toda persona física o jurídica que gestione el otorgamiento de una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licencia de transporte de personas con discapacidad, deberá hacerlo mediante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solicitud ante la Autoridad de Aplicación y presentación de la documentación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siguiente: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Documento Nacional de Identidad que acredite ser mayor de edad o hallarse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civilmente emancipado, en caso de personas jurídicas documentación que acredite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encontrarse legalmente constituidas; registro de conducir Categoría Profesional D1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o D2 (del conductor), según la cantidad de personas transportadas; Situación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impositiva ante la Administración Federal de Ingresos Públicos (AFIP) y Dirección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Provincial de Rentas o Declaración Jurada que acredite regularidad ante los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organismos impositivos pertinentes;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Título de Propiedad del Automotor que acredite el carácter de propietario 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copropietario del vehículo a habilitar. Para el supuesto caso de condominio, la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habilitación debe ser gestionada por la totalidad de los condóminos; Cédula del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Automotor; Póliza y constancia de pago de seguro de responsabilidad civil y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terceros transportados; Verificación Técnica Vehicular apta; Certificado de Dominio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vigente; Constancia de pago de la última cuota de patente; abonar el costo de la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lastRenderedPageBreak/>
        <w:t>chapa según Ord. Tarifaria anual.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El titular del vehículo deberá tener el curso de RCP aprobado y el chofer del vehículo deberá tener el curso de RCP y paramédico aprobado.</w:t>
      </w:r>
    </w:p>
    <w:p w:rsidR="00EB1A80" w:rsidRDefault="00EB1A80" w:rsidP="00785C7B">
      <w:pPr>
        <w:pStyle w:val="Sinespaciado"/>
        <w:rPr>
          <w:rFonts w:ascii="Times New Roman" w:hAnsi="Times New Roman" w:cs="Times New Roman"/>
        </w:rPr>
      </w:pP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Art.7º)El otorgamiento de las licencias se efectuará mediante la inscripción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correspondiente en un Registro habilitado a tal efecto y consiguiente emisión de un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certificado numerado correlativamente. Las licencias podrán otorgarse a personas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físicas o jurídicas que cumplan con los requisitos establecidos en la convocatoria,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correspondiente. Cada titular no podrá habilitar más de dos (2) vehículos. Los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titulares de dicho servicio deberán acreditar fehacientemente estar domiciliados en</w:t>
      </w:r>
    </w:p>
    <w:p w:rsidR="00843C26" w:rsidRPr="00EB1A80" w:rsidRDefault="00843C26" w:rsidP="00785C7B">
      <w:pPr>
        <w:pStyle w:val="Sinespaciado"/>
        <w:rPr>
          <w:rFonts w:ascii="Times New Roman" w:hAnsi="Times New Roman" w:cs="Times New Roman"/>
        </w:rPr>
      </w:pPr>
      <w:r w:rsidRPr="00EB1A80">
        <w:rPr>
          <w:rFonts w:ascii="Times New Roman" w:hAnsi="Times New Roman" w:cs="Times New Roman"/>
        </w:rPr>
        <w:t xml:space="preserve">San Marcos Sierras con una antigüedad no menor a 2 años. 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EB1A80">
        <w:rPr>
          <w:rFonts w:ascii="Times New Roman" w:hAnsi="Times New Roman" w:cs="Times New Roman"/>
        </w:rPr>
        <w:t>El Departamento Ejecutivo Municipal, a través de la Secretaria de Gobierno, implementará un Registro de Oferentes, asignándose un número de</w:t>
      </w:r>
      <w:r w:rsidR="00EB1A80">
        <w:rPr>
          <w:rFonts w:ascii="Times New Roman" w:hAnsi="Times New Roman" w:cs="Times New Roman"/>
        </w:rPr>
        <w:t xml:space="preserve"> </w:t>
      </w:r>
      <w:r w:rsidRPr="00785C7B">
        <w:rPr>
          <w:rFonts w:ascii="Times New Roman" w:hAnsi="Times New Roman" w:cs="Times New Roman"/>
        </w:rPr>
        <w:t>inscripción en orden correlativo al momento de su presentación. La lista de</w:t>
      </w:r>
      <w:r w:rsidR="00EB1A80">
        <w:rPr>
          <w:rFonts w:ascii="Times New Roman" w:hAnsi="Times New Roman" w:cs="Times New Roman"/>
        </w:rPr>
        <w:t xml:space="preserve"> </w:t>
      </w:r>
      <w:r w:rsidRPr="00785C7B">
        <w:rPr>
          <w:rFonts w:ascii="Times New Roman" w:hAnsi="Times New Roman" w:cs="Times New Roman"/>
        </w:rPr>
        <w:t>oferentes con nombre completo, número de documento y número de inscripción</w:t>
      </w:r>
      <w:r w:rsidR="00EB1A80">
        <w:rPr>
          <w:rFonts w:ascii="Times New Roman" w:hAnsi="Times New Roman" w:cs="Times New Roman"/>
        </w:rPr>
        <w:t xml:space="preserve"> </w:t>
      </w:r>
      <w:r w:rsidRPr="00785C7B">
        <w:rPr>
          <w:rFonts w:ascii="Times New Roman" w:hAnsi="Times New Roman" w:cs="Times New Roman"/>
        </w:rPr>
        <w:t>asignado, se publicará en la página web del Municipio.</w:t>
      </w:r>
    </w:p>
    <w:p w:rsidR="00EB1A80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Las licencias no tendrán vencimiento, desde su otorgamiento, quedando su vigencia condicionada al mantenimiento del vehículo en las condiciones técnicas, de seguridad, capacidad, higiene interior y exterior, y cumplimiento de todas las exigencias establecidas en la presente ordenanza. Deberá asimismo acreditar anualmente, la efectiva utilización de la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matrícula mediante el traslado de por lo menos un paciente durante el año de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habilitación, calendario, contando desde el 1 de enero al 31 de diciembre.</w:t>
      </w:r>
    </w:p>
    <w:p w:rsidR="00EB1A80" w:rsidRDefault="00EB1A80" w:rsidP="00785C7B">
      <w:pPr>
        <w:pStyle w:val="Sinespaciado"/>
        <w:rPr>
          <w:rFonts w:ascii="Times New Roman" w:hAnsi="Times New Roman" w:cs="Times New Roman"/>
        </w:rPr>
      </w:pP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Art.8º)Las licencias caducarán cuando: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- El titular de la licencia cese la actividad.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- La Municipalidad cancele la licencia por causas justificadas o por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incumplimiento reiterado de las normas de la presente Ordenanza.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- Por la falta de utilización durante el término de un año, de acuerdo a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la última parte del art. 7 de la presente ordenanza.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En ambos casos, el licenciatario deberá entregar a la Autoridad de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Aplicación el certificado de inscripción y acreditar el cese de la correspondiente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demarcación exterior del vehículo.</w:t>
      </w:r>
    </w:p>
    <w:p w:rsidR="00EB1A80" w:rsidRDefault="00EB1A80" w:rsidP="00785C7B">
      <w:pPr>
        <w:pStyle w:val="Sinespaciado"/>
        <w:rPr>
          <w:rFonts w:ascii="Times New Roman" w:hAnsi="Times New Roman" w:cs="Times New Roman"/>
        </w:rPr>
      </w:pP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Art.9º)Ningún vehículo podrá desarrollar el servicio de transporte de personas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con discapacidad, sin que previamente el titular haya obtenido la licencia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permanente, debiendo dar estricto cumplimiento a las disposiciones de la presente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ordenanza como así también al Código de Tránsito, asumiendo de pleno derecho la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total responsabilidad de las actividades que se desarrollan con el vehículo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conforme la normativa general de responsabilidad y la que en forma particular se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establece en la presente.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                                                           CAPITULO III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                                          DE LOS VEHICULOS HABILITADOS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Art.10º)La Autoridad de Aplicación habilitará como vehículos aptos para prestar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exclusivamente el servicio de transporte de personas con discapacidad a aquellos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automotores que reúnan los siguientes requisitos: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El modelo de fabricación no podrá exceder los Diez (10) años de antigüedad.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El vehículo deberá encuadrar en cualquiera de las categorías autorizadas por las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leyes Provinciales de Tránsito Nº 8560 y sus reglamentos.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Contar con todos los elementos de seguridad exigidos por la legislación vigente.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Poseer los elementos de identificación: pintado con identificación de licencia en las</w:t>
      </w:r>
    </w:p>
    <w:p w:rsidR="00843C26" w:rsidRPr="00785C7B" w:rsidRDefault="00EB1A80" w:rsidP="00785C7B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3C26" w:rsidRPr="00785C7B">
        <w:rPr>
          <w:rFonts w:ascii="Times New Roman" w:hAnsi="Times New Roman" w:cs="Times New Roman"/>
        </w:rPr>
        <w:t>puertas.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lastRenderedPageBreak/>
        <w:t>Vehículos Autos, poseer como mínimo cuatro (4) puertas con no menos de 0.85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metros de luz libre, para el fácil ingreso y egreso de personas con discapacidad.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Vehículos Utilitarios, contar con doble portón lateral, con una rampa retráctil de no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menos de 0,85 metros de ancho y no más del diez por ciento (10%) de inclinación,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en la parte posterior o lateral del vehículo; o una plataforma movible por medios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mecánicos o hidráulicos de una superficie no menor a 0.85 x 1.10 metros, capaz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de elevar desde el suelo hasta el vehículo a una silla de ruedas de construcción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normal ocupada por una persona con discapacidad.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Poseer elementos de fijación de las ruedas de la silla al piso del vehículo, así como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barandas internas de protección lateral (pasamanos, cinturones de seguridad,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etc.).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Contar con un asiento reservado para acompañantes, en caso que los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transportados así lo requieran.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Ventanillas con sistema de seguridad que impidan exponer a los pasajeros partes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de su cuerpo del perímetro carrozado del vehículo.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Los vehículos deberán contar con respaldo de seguridad chiripa si correspondiere,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y apoya cabezas en todos los asientos.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Los respaldos de los asientos en la parte posterior, deberán ser acolchados en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materiales de fácil limpieza y toda estructura metálica que salga del suelo deberá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tener un revestimiento de seguridad.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Efectuar una completa desinfección cada treinta (30) días, o cuando la Autoridad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de Aplicación lo considere necesario. El titular deberá presentar anualmente la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renovación de la Verificación Técnica Vehicular (ITV).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El vehículo deberá ofrecer una correcta presentación interior y exterior y ser objeto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de una constante higiene. El piso del vehículo estará recubierto con material antideslizable y de fácil limpieza. Deberá contar en su exterior con la debida leyenda identificatoria: “Vehículo de Traslado de Discapacitados y Pacientes Bajo Tratamiento Crónico”.</w:t>
      </w:r>
    </w:p>
    <w:p w:rsidR="00EB1A80" w:rsidRDefault="00EB1A80" w:rsidP="00785C7B">
      <w:pPr>
        <w:pStyle w:val="Sinespaciado"/>
        <w:rPr>
          <w:rFonts w:ascii="Times New Roman" w:hAnsi="Times New Roman" w:cs="Times New Roman"/>
        </w:rPr>
      </w:pP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Art.11º)Se prohíben transportar pasajeros o acompañantes de pie y la utilización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de asientos suplementarios. Se calculará por cada silla de ruedas un espacio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mínimo de 100 x 130 centímetros, en los sentidos de ancho y largo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respectivamente, así como los asientos para acompañantes de un ancho no inferior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 45 centímetros, con una distancia entre las filas de asientos no menor de 45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centímetros. Este cálculo determinará la capacidad máxima para habilitar el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servicio de transporte.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                                                            CAPITULO IV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                                                I.- DE LOS CONDUCTORES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Art.12º)Para ser conductor de un vehículo de transporte de personas con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discapacidad y pacientes crónicos, se requerirá: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Poseer licencia habilitante categoría Profesional D1 y o D2, según corresponda y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según lo dispuesto por la legislación provincial de tránsito.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Acreditar buena conducta mediante la presentación del certificado correspondiente.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Poseer libreta sanitaria.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Haber aprobado en Curso Especial de RCP y atención de Primeros Auxilios, y de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Tratamiento de Personas con Discapacidad en el lugar que indique la Autoridad aplicación.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Tener título de paramédico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                                                          CAPITULO V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                                     DE LA CONTRATACION DEL SERVICIO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Art.13º)La contratación del servicio será pactada libremente y el contrato de esta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naturaleza se considerará siempre oneroso, sin perjuicio de quien se haga cargo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lastRenderedPageBreak/>
        <w:t>del pago o cobro del mismo. El monto de la contratación del servicio se realizará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tomando como base los valores del Sistema Único de Reintegro (SUR) dado y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regulado por Nación. Considerando la naturaleza onerosa del contrato, será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responsable en estos términos el titular de la licencia de explotación del servicio, el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dueño del rodado y sus dependientes.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Art.14º)En caso de haberse contratado viajes con carácter regular, el servicio no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podrá interrumpirse, debiendo el titular de la licencia tomar las debidas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precauciones. En caso de reparaciones indispensables, deberá proveer un vehículo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de similares característica o de mejor nivel, en reemplazo del habitual. El titular de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la licencia deberá comunicar dicha situación a la Autoridad de Aplicación en el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plazo de cinco (5) días de producida.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                                                        CAPITULO VI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                                                  DE LAS SANCIONES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Art.15º)  El incumplimiento de las disposiciones establecidas en la presente ordenanza será 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sancionado conforme lo dispone el Código de Faltas Municipal.  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Las sanciones consistirán en: apercibimiento, multa o suspensión de la habilitación, de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acuerdo a la gravedad de la falta y/o la reincidencia del prestador del servicio;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siendo fijadas por la correspondiente reglamentación.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Art.16º)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La falta en el transporte de elementos de seguridad, especificado en la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presente ordenanza y en las Leyes de Tránsito Nacionales y Provinciales, será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motivo de la suspensión de la licencia al titular de la misma, en forma temporaria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hasta la resolución del problema, más la multa correspondiente de entre 30 lts de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nafta super a 200 lts de nafta super.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                                                      CAPITULO VII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 xml:space="preserve">                                        LEGISLACION APLICABLE. ORGANO COMPETENTE.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LUGARES DE PARADA.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Art.17º)Aplicase en materia de Transporte para Pacientes Crónicos Y/O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Discapacidad, las leyes Provinciales de Tránsito Nº 8560, el Código de Faltas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Municipal y demás disposiciones municipales vigentes.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Art.18º)Será Autoridad de aplicación de la presente ordenanza la  oficina de inspección de la Municipalidad de San Marcos Sierras; La Autoridad de Aplicación llevará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los registros de: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Licencias solicitadas, acordadas y canceladas.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Vehículos habilitados para el servicio.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Conductores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La citada documentación reunirá todos los antecedentes exigidos por la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presente ordenanza y aquellos considerados útiles por la Autoridad de Aplicación.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Art.19º)Los vehículos podrán utilizar para el ascenso y descenso de pasajeros las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dársenas de Centros de salud, paradas de taxis, lugares reservados para carga y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descarga de mercaderías y los de libre acceso y estacionamiento de vehículos para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personas con discapacidad, especialmente admitidos por la Ley Nº 19.279.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  <w:r w:rsidRPr="00785C7B">
        <w:rPr>
          <w:rFonts w:ascii="Times New Roman" w:hAnsi="Times New Roman" w:cs="Times New Roman"/>
        </w:rPr>
        <w:t>Art.20º</w:t>
      </w:r>
      <w:r w:rsidR="00EB1A80" w:rsidRPr="00785C7B">
        <w:rPr>
          <w:rFonts w:ascii="Times New Roman" w:hAnsi="Times New Roman" w:cs="Times New Roman"/>
        </w:rPr>
        <w:t>)</w:t>
      </w:r>
      <w:r w:rsidR="00EB1A80">
        <w:rPr>
          <w:rFonts w:ascii="Times New Roman" w:hAnsi="Times New Roman" w:cs="Times New Roman"/>
        </w:rPr>
        <w:t xml:space="preserve"> Comuníquese</w:t>
      </w:r>
      <w:r w:rsidRPr="00785C7B">
        <w:rPr>
          <w:rFonts w:ascii="Times New Roman" w:hAnsi="Times New Roman" w:cs="Times New Roman"/>
        </w:rPr>
        <w:t>, Publíquese, dese copia la Registro Municipal y Archívese.-</w:t>
      </w: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</w:p>
    <w:p w:rsidR="00843C26" w:rsidRPr="00785C7B" w:rsidRDefault="00843C26" w:rsidP="00785C7B">
      <w:pPr>
        <w:pStyle w:val="Sinespaciado"/>
        <w:rPr>
          <w:rFonts w:ascii="Times New Roman" w:hAnsi="Times New Roman" w:cs="Times New Roman"/>
        </w:rPr>
      </w:pPr>
    </w:p>
    <w:p w:rsidR="00EB1A80" w:rsidRPr="005C312D" w:rsidRDefault="00EB1A80" w:rsidP="00EB1A80">
      <w:pPr>
        <w:pStyle w:val="Sinespaciado"/>
        <w:rPr>
          <w:rFonts w:ascii="Times New Roman" w:hAnsi="Times New Roman" w:cs="Times New Roman"/>
          <w:b/>
          <w:sz w:val="16"/>
          <w:szCs w:val="16"/>
        </w:rPr>
      </w:pPr>
      <w:r>
        <w:t xml:space="preserve">         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Cafure María Victoria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    Villafañe María Agustina</w:t>
      </w:r>
    </w:p>
    <w:p w:rsidR="00EB1A80" w:rsidRPr="005C312D" w:rsidRDefault="00EB1A80" w:rsidP="00EB1A80">
      <w:pPr>
        <w:pStyle w:val="Sinespaciad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 Secretaria del HCD                                                                                                Presidente  del  HCD</w:t>
      </w:r>
    </w:p>
    <w:p w:rsidR="00EB1A80" w:rsidRPr="005C312D" w:rsidRDefault="00EB1A80" w:rsidP="00EB1A80">
      <w:pPr>
        <w:pStyle w:val="Sinespaciado"/>
        <w:rPr>
          <w:rFonts w:ascii="Times New Roman" w:hAnsi="Times New Roman" w:cs="Times New Roman"/>
          <w:b/>
          <w:sz w:val="16"/>
          <w:szCs w:val="16"/>
        </w:rPr>
      </w:pPr>
    </w:p>
    <w:p w:rsidR="00E055F0" w:rsidRPr="00785C7B" w:rsidRDefault="00EB1A80" w:rsidP="00EB1A80">
      <w:pPr>
        <w:pStyle w:val="Sinespaciado"/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</w:rPr>
        <w:t>Dada en la sala de Sesiones del Honorable Concejo Deliberante de la Municipalidad de San Marcos Sierras, en Sesión Ordinaria de fecha 21/06/2017</w:t>
      </w:r>
      <w:r>
        <w:rPr>
          <w:rFonts w:ascii="Times New Roman" w:hAnsi="Times New Roman" w:cs="Times New Roman"/>
        </w:rPr>
        <w:t>.-</w:t>
      </w:r>
    </w:p>
    <w:sectPr w:rsidR="00E055F0" w:rsidRPr="00785C7B" w:rsidSect="003647B6">
      <w:headerReference w:type="default" r:id="rId6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34" w:rsidRDefault="00ED3F34" w:rsidP="003647B6">
      <w:pPr>
        <w:spacing w:after="0" w:line="240" w:lineRule="auto"/>
      </w:pPr>
      <w:r>
        <w:separator/>
      </w:r>
    </w:p>
  </w:endnote>
  <w:endnote w:type="continuationSeparator" w:id="1">
    <w:p w:rsidR="00ED3F34" w:rsidRDefault="00ED3F34" w:rsidP="0036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34" w:rsidRDefault="00ED3F34" w:rsidP="003647B6">
      <w:pPr>
        <w:spacing w:after="0" w:line="240" w:lineRule="auto"/>
      </w:pPr>
      <w:r>
        <w:separator/>
      </w:r>
    </w:p>
  </w:footnote>
  <w:footnote w:type="continuationSeparator" w:id="1">
    <w:p w:rsidR="00ED3F34" w:rsidRDefault="00ED3F34" w:rsidP="0036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B6" w:rsidRPr="007A28E7" w:rsidRDefault="003647B6" w:rsidP="003647B6">
    <w:pPr>
      <w:pStyle w:val="Sinespaciad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7A28E7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1507253</wp:posOffset>
          </wp:positionH>
          <wp:positionV relativeFrom="margin">
            <wp:posOffset>-930595</wp:posOffset>
          </wp:positionV>
          <wp:extent cx="607235" cy="844061"/>
          <wp:effectExtent l="0" t="0" r="236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7235" cy="844061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28E7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28E7">
      <w:rPr>
        <w:rFonts w:ascii="Times New Roman" w:hAnsi="Times New Roman" w:cs="Times New Roman"/>
        <w:b/>
        <w:sz w:val="24"/>
        <w:szCs w:val="24"/>
        <w:u w:val="single"/>
      </w:rPr>
      <w:t>HONORABLE CONCEJO DELIBERANTE</w:t>
    </w:r>
  </w:p>
  <w:p w:rsidR="003647B6" w:rsidRPr="007A28E7" w:rsidRDefault="003647B6" w:rsidP="003647B6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7A28E7">
      <w:rPr>
        <w:rFonts w:ascii="Times New Roman" w:hAnsi="Times New Roman" w:cs="Times New Roman"/>
        <w:b/>
        <w:sz w:val="24"/>
        <w:szCs w:val="24"/>
      </w:rPr>
      <w:t>Municipalidad de San Marcos Sierras</w:t>
    </w:r>
  </w:p>
  <w:p w:rsidR="003647B6" w:rsidRPr="007A28E7" w:rsidRDefault="003647B6" w:rsidP="003647B6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7A28E7">
      <w:rPr>
        <w:rFonts w:ascii="Times New Roman" w:hAnsi="Times New Roman" w:cs="Times New Roman"/>
        <w:b/>
        <w:sz w:val="24"/>
        <w:szCs w:val="24"/>
      </w:rPr>
      <w:t>Libertad 833 – 5282 – Sierras</w:t>
    </w:r>
  </w:p>
  <w:p w:rsidR="003647B6" w:rsidRPr="007A28E7" w:rsidRDefault="003647B6" w:rsidP="003647B6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7A28E7">
      <w:rPr>
        <w:rFonts w:ascii="Times New Roman" w:hAnsi="Times New Roman" w:cs="Times New Roman"/>
        <w:b/>
        <w:sz w:val="24"/>
        <w:szCs w:val="24"/>
      </w:rPr>
      <w:t>Tel  03549 – 496007</w:t>
    </w:r>
  </w:p>
  <w:p w:rsidR="003647B6" w:rsidRDefault="003647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E4A92"/>
    <w:rsid w:val="00110632"/>
    <w:rsid w:val="00110C08"/>
    <w:rsid w:val="003647B6"/>
    <w:rsid w:val="003B19F2"/>
    <w:rsid w:val="007466A0"/>
    <w:rsid w:val="00785C7B"/>
    <w:rsid w:val="00821090"/>
    <w:rsid w:val="00843C26"/>
    <w:rsid w:val="008F2B4B"/>
    <w:rsid w:val="00AE4A92"/>
    <w:rsid w:val="00BE32F8"/>
    <w:rsid w:val="00D74378"/>
    <w:rsid w:val="00DB0C56"/>
    <w:rsid w:val="00E055F0"/>
    <w:rsid w:val="00EB1A80"/>
    <w:rsid w:val="00ED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A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64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47B6"/>
  </w:style>
  <w:style w:type="paragraph" w:styleId="Piedepgina">
    <w:name w:val="footer"/>
    <w:basedOn w:val="Normal"/>
    <w:link w:val="PiedepginaCar"/>
    <w:uiPriority w:val="99"/>
    <w:semiHidden/>
    <w:unhideWhenUsed/>
    <w:rsid w:val="00364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47B6"/>
  </w:style>
  <w:style w:type="paragraph" w:styleId="Sinespaciado">
    <w:name w:val="No Spacing"/>
    <w:uiPriority w:val="1"/>
    <w:qFormat/>
    <w:rsid w:val="003647B6"/>
    <w:pPr>
      <w:spacing w:after="0" w:line="240" w:lineRule="auto"/>
    </w:pPr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2551</Words>
  <Characters>14036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Consejo</cp:lastModifiedBy>
  <cp:revision>2</cp:revision>
  <cp:lastPrinted>2017-06-19T22:50:00Z</cp:lastPrinted>
  <dcterms:created xsi:type="dcterms:W3CDTF">2017-08-24T12:44:00Z</dcterms:created>
  <dcterms:modified xsi:type="dcterms:W3CDTF">2017-08-24T12:44:00Z</dcterms:modified>
</cp:coreProperties>
</file>